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75C266A" w14:textId="1F94D6C9" w:rsidR="00824313" w:rsidRPr="00CA5788" w:rsidRDefault="0093098E" w:rsidP="00824313">
      <w:r>
        <w:t>Septembre</w:t>
      </w:r>
      <w:r w:rsidR="00D271BC">
        <w:t xml:space="preserve"> 2021</w:t>
      </w:r>
    </w:p>
    <w:p w14:paraId="253A98CF" w14:textId="77777777" w:rsidR="00824313" w:rsidRPr="00CA5788" w:rsidRDefault="00824313" w:rsidP="00824313"/>
    <w:p w14:paraId="3D62D7BD" w14:textId="20560C53" w:rsidR="00824313" w:rsidRPr="00CA5788" w:rsidRDefault="00824313" w:rsidP="00824313"/>
    <w:p w14:paraId="75D4B8BF" w14:textId="77777777" w:rsidR="00824313" w:rsidRPr="00CA5788" w:rsidRDefault="00824313" w:rsidP="00824313">
      <w:pPr>
        <w:jc w:val="center"/>
      </w:pPr>
    </w:p>
    <w:p w14:paraId="7CC05BDD" w14:textId="77777777" w:rsidR="00824313" w:rsidRPr="00CA5788" w:rsidRDefault="00824313" w:rsidP="00824313">
      <w:pPr>
        <w:jc w:val="center"/>
      </w:pPr>
    </w:p>
    <w:p w14:paraId="7A911D73" w14:textId="77777777" w:rsidR="00824313" w:rsidRPr="00CA5788" w:rsidRDefault="00824313" w:rsidP="00824313">
      <w:pPr>
        <w:jc w:val="center"/>
      </w:pPr>
    </w:p>
    <w:p w14:paraId="2C23C1D6" w14:textId="77777777" w:rsidR="00824313" w:rsidRPr="00CA5788" w:rsidRDefault="00824313" w:rsidP="00824313">
      <w:pPr>
        <w:jc w:val="center"/>
      </w:pPr>
      <w:r>
        <w:rPr>
          <w:noProof/>
        </w:rPr>
        <w:drawing>
          <wp:inline distT="0" distB="0" distL="0" distR="0" wp14:anchorId="48953EFD" wp14:editId="265C0979">
            <wp:extent cx="3196579" cy="1337481"/>
            <wp:effectExtent l="0" t="0" r="4445" b="0"/>
            <wp:docPr id="2024400701" name="Image 2"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
                    <pic:cNvPicPr/>
                  </pic:nvPicPr>
                  <pic:blipFill>
                    <a:blip r:embed="rId11">
                      <a:extLst>
                        <a:ext uri="{28A0092B-C50C-407E-A947-70E740481C1C}">
                          <a14:useLocalDpi xmlns:a14="http://schemas.microsoft.com/office/drawing/2010/main"/>
                        </a:ext>
                      </a:extLst>
                    </a:blip>
                    <a:stretch>
                      <a:fillRect/>
                    </a:stretch>
                  </pic:blipFill>
                  <pic:spPr>
                    <a:xfrm>
                      <a:off x="0" y="0"/>
                      <a:ext cx="3196579" cy="1337481"/>
                    </a:xfrm>
                    <a:prstGeom prst="rect">
                      <a:avLst/>
                    </a:prstGeom>
                  </pic:spPr>
                </pic:pic>
              </a:graphicData>
            </a:graphic>
          </wp:inline>
        </w:drawing>
      </w:r>
    </w:p>
    <w:p w14:paraId="72CFE85C" w14:textId="77777777" w:rsidR="00824313" w:rsidRPr="00CA5788" w:rsidRDefault="00824313" w:rsidP="00824313">
      <w:pPr>
        <w:jc w:val="center"/>
      </w:pPr>
    </w:p>
    <w:p w14:paraId="2D12056A" w14:textId="77777777" w:rsidR="00824313" w:rsidRPr="00CA5788" w:rsidRDefault="00824313" w:rsidP="00824313">
      <w:pPr>
        <w:jc w:val="center"/>
      </w:pPr>
    </w:p>
    <w:p w14:paraId="27666DE1" w14:textId="77777777" w:rsidR="00824313" w:rsidRPr="00CA5788" w:rsidRDefault="00824313" w:rsidP="00824313">
      <w:pPr>
        <w:pStyle w:val="Title"/>
      </w:pPr>
    </w:p>
    <w:p w14:paraId="1F921753" w14:textId="77777777" w:rsidR="00824313" w:rsidRPr="00CA5788" w:rsidRDefault="00824313" w:rsidP="00824313"/>
    <w:p w14:paraId="429582AD" w14:textId="77777777" w:rsidR="00824313" w:rsidRPr="00CA5788" w:rsidRDefault="00824313" w:rsidP="00824313"/>
    <w:p w14:paraId="50F1CE19" w14:textId="02D60F35" w:rsidR="00052A43" w:rsidRDefault="00824313" w:rsidP="00824313">
      <w:pPr>
        <w:pStyle w:val="Title"/>
      </w:pPr>
      <w:r>
        <w:t xml:space="preserve">Nouveautés de la version </w:t>
      </w:r>
      <w:r w:rsidR="00CF68B3">
        <w:t>3.</w:t>
      </w:r>
      <w:r w:rsidR="0093098E">
        <w:t>20</w:t>
      </w:r>
      <w:r w:rsidR="0079490C">
        <w:t xml:space="preserve"> </w:t>
      </w:r>
    </w:p>
    <w:p w14:paraId="0AD267C6" w14:textId="77777777" w:rsidR="00824313" w:rsidRPr="00CA5788" w:rsidRDefault="00824313" w:rsidP="00824313">
      <w:pPr>
        <w:pStyle w:val="Title"/>
      </w:pPr>
    </w:p>
    <w:p w14:paraId="44E3C4F0" w14:textId="77777777" w:rsidR="00824313" w:rsidRPr="00CA5788" w:rsidRDefault="00824313" w:rsidP="00824313">
      <w:pPr>
        <w:pStyle w:val="Title"/>
      </w:pPr>
    </w:p>
    <w:p w14:paraId="7106F2E4" w14:textId="77777777" w:rsidR="00824313" w:rsidRPr="00CA5788" w:rsidRDefault="00824313" w:rsidP="00824313"/>
    <w:p w14:paraId="32A10E83" w14:textId="77777777" w:rsidR="00824313" w:rsidRPr="00CA5788" w:rsidRDefault="00824313" w:rsidP="00824313"/>
    <w:p w14:paraId="67B690D4" w14:textId="77777777" w:rsidR="00824313" w:rsidRPr="00CA5788" w:rsidRDefault="00824313" w:rsidP="00824313"/>
    <w:p w14:paraId="61DEFBAA" w14:textId="77777777" w:rsidR="00824313" w:rsidRPr="00CA5788" w:rsidRDefault="00824313" w:rsidP="00824313"/>
    <w:p w14:paraId="4269A31E" w14:textId="77777777" w:rsidR="00824313" w:rsidRPr="00CA5788" w:rsidRDefault="00824313" w:rsidP="00824313"/>
    <w:p w14:paraId="69A38120" w14:textId="77777777" w:rsidR="00824313" w:rsidRPr="00CA5788" w:rsidRDefault="00824313" w:rsidP="00824313"/>
    <w:p w14:paraId="409D908D" w14:textId="77777777" w:rsidR="00824313" w:rsidRPr="00CA5788" w:rsidRDefault="00824313" w:rsidP="00824313"/>
    <w:p w14:paraId="77BF4896" w14:textId="77777777" w:rsidR="00824313" w:rsidRPr="00CA5788" w:rsidRDefault="00824313" w:rsidP="00824313">
      <w:pPr>
        <w:ind w:firstLine="708"/>
      </w:pPr>
    </w:p>
    <w:p w14:paraId="00509AC2" w14:textId="77777777" w:rsidR="00824313" w:rsidRPr="00CA5788" w:rsidRDefault="00824313" w:rsidP="00824313">
      <w:pPr>
        <w:ind w:firstLine="708"/>
      </w:pPr>
    </w:p>
    <w:p w14:paraId="50EABC18" w14:textId="0DD7D25E" w:rsidR="00824313" w:rsidRDefault="00824313" w:rsidP="008107BC">
      <w:pPr>
        <w:jc w:val="center"/>
      </w:pPr>
      <w:r>
        <w:rPr>
          <w:noProof/>
        </w:rPr>
        <w:drawing>
          <wp:inline distT="0" distB="0" distL="0" distR="0" wp14:anchorId="73DEF827" wp14:editId="37996E9A">
            <wp:extent cx="1965277" cy="1208548"/>
            <wp:effectExtent l="0" t="0" r="0" b="0"/>
            <wp:docPr id="1909224603" name="Image 4" descr="Afficher l'image d'orig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pic:nvPicPr>
                  <pic:blipFill>
                    <a:blip r:embed="rId12" cstate="email">
                      <a:extLst>
                        <a:ext uri="{28A0092B-C50C-407E-A947-70E740481C1C}">
                          <a14:useLocalDpi xmlns:a14="http://schemas.microsoft.com/office/drawing/2010/main"/>
                        </a:ext>
                      </a:extLst>
                    </a:blip>
                    <a:stretch>
                      <a:fillRect/>
                    </a:stretch>
                  </pic:blipFill>
                  <pic:spPr>
                    <a:xfrm>
                      <a:off x="0" y="0"/>
                      <a:ext cx="1965277" cy="1208548"/>
                    </a:xfrm>
                    <a:prstGeom prst="rect">
                      <a:avLst/>
                    </a:prstGeom>
                  </pic:spPr>
                </pic:pic>
              </a:graphicData>
            </a:graphic>
          </wp:inline>
        </w:drawing>
      </w:r>
    </w:p>
    <w:p w14:paraId="2BAE096F" w14:textId="086CD486" w:rsidR="00E255E8" w:rsidRDefault="00E255E8" w:rsidP="008107BC">
      <w:pPr>
        <w:jc w:val="center"/>
      </w:pPr>
    </w:p>
    <w:p w14:paraId="5221BF1E" w14:textId="73ADC2B4" w:rsidR="0047317E" w:rsidRDefault="0047317E">
      <w:pPr>
        <w:spacing w:after="160" w:line="259" w:lineRule="auto"/>
        <w:jc w:val="left"/>
      </w:pPr>
      <w:r>
        <w:br w:type="page"/>
      </w:r>
    </w:p>
    <w:p w14:paraId="583EBBDC" w14:textId="77777777" w:rsidR="00824313" w:rsidRPr="00CA5788" w:rsidRDefault="00824313" w:rsidP="00824313">
      <w:pPr>
        <w:pStyle w:val="Heading1"/>
        <w:tabs>
          <w:tab w:val="center" w:pos="4536"/>
        </w:tabs>
      </w:pPr>
      <w:r w:rsidRPr="00CA5788">
        <w:t>Préambule</w:t>
      </w:r>
      <w:r w:rsidRPr="00CA5788">
        <w:tab/>
      </w:r>
    </w:p>
    <w:p w14:paraId="79B9CA46" w14:textId="7D9AE37F" w:rsidR="00824313" w:rsidRPr="00CA5788" w:rsidRDefault="00824313" w:rsidP="00824313">
      <w:r w:rsidRPr="00CA5788">
        <w:t>Les SDIS concernés par les anomalies contenant le mot clé « Oracle » sont, par ordre alphabétique : le SDIS 68, le SDIS 78 et le SDMIS (SDIS 69). Ces SDIS ne sont pas concernés par les anomalies contenant le mot clé « MySQL »</w:t>
      </w:r>
      <w:r w:rsidR="008C6888">
        <w:t xml:space="preserve"> ou « </w:t>
      </w:r>
      <w:proofErr w:type="spellStart"/>
      <w:r w:rsidR="008C6888">
        <w:t>MariaDB</w:t>
      </w:r>
      <w:proofErr w:type="spellEnd"/>
      <w:r w:rsidR="008C6888">
        <w:t> »</w:t>
      </w:r>
      <w:r w:rsidRPr="00CA5788">
        <w:t xml:space="preserve">. </w:t>
      </w:r>
    </w:p>
    <w:p w14:paraId="6791DA16" w14:textId="77777777" w:rsidR="00824313" w:rsidRPr="00CA5788" w:rsidRDefault="00824313" w:rsidP="00824313">
      <w:r w:rsidRPr="00CA5788">
        <w:t>Les autres SDIS ne sont pas concernés par les anomalies « Oracle » mais sont concernés par les anomalies contenant le mot clé « MySQL ».</w:t>
      </w:r>
    </w:p>
    <w:p w14:paraId="6168652B" w14:textId="77777777" w:rsidR="00824313" w:rsidRPr="00CA5788" w:rsidRDefault="00824313" w:rsidP="00824313"/>
    <w:p w14:paraId="7CFE0107" w14:textId="41D18B49" w:rsidR="00824313" w:rsidRDefault="00824313" w:rsidP="00824313">
      <w:r w:rsidRPr="00CA5788">
        <w:t>Les SDIS concernés par les anomalies « GPEC » sont, par ordre alphabétique : le SDIS 44</w:t>
      </w:r>
      <w:r w:rsidR="008C6888">
        <w:t>, le SDIS 59</w:t>
      </w:r>
      <w:r w:rsidR="000B73E2">
        <w:t xml:space="preserve"> et le SDIS 86</w:t>
      </w:r>
      <w:r w:rsidRPr="00CA5788">
        <w:t>. Les autres SDIS ne sont pas concernés par les anomalies « GPEC ».</w:t>
      </w:r>
    </w:p>
    <w:p w14:paraId="2CE14A50" w14:textId="77777777" w:rsidR="0093098E" w:rsidRDefault="0093098E" w:rsidP="0093098E">
      <w:pPr>
        <w:spacing w:after="160" w:line="259" w:lineRule="auto"/>
        <w:jc w:val="left"/>
      </w:pPr>
      <w:r>
        <w:br w:type="page"/>
      </w:r>
    </w:p>
    <w:p w14:paraId="42E8A913" w14:textId="77777777" w:rsidR="0093098E" w:rsidRDefault="0093098E" w:rsidP="0093098E">
      <w:pPr>
        <w:pStyle w:val="Heading1"/>
      </w:pPr>
      <w:r>
        <w:t>Général</w:t>
      </w:r>
    </w:p>
    <w:p w14:paraId="6A4CA0D0" w14:textId="6846B3A9" w:rsidR="008921FD" w:rsidRDefault="008921FD" w:rsidP="008921FD">
      <w:pPr>
        <w:pStyle w:val="Heading2"/>
      </w:pPr>
      <w:r>
        <w:t>CG01 : Correction d'une anomalie potentielle dans les écrans harmonisés affichant des champs calculés (ex : "Formation &gt; Sessions &gt; Détails &gt; Qualité" avec les questionnaires qualités)</w:t>
      </w:r>
    </w:p>
    <w:p w14:paraId="7B674251" w14:textId="62EDFE18" w:rsidR="007A15A6" w:rsidRDefault="0084651C" w:rsidP="007A15A6">
      <w:r>
        <w:t>Certains écrans affichaient ce type d’erreur :</w:t>
      </w:r>
    </w:p>
    <w:p w14:paraId="4FA3C118" w14:textId="27A918B0" w:rsidR="00B4526C" w:rsidRPr="007A15A6" w:rsidRDefault="001D6E67" w:rsidP="007A15A6">
      <w:r w:rsidRPr="001D6E67">
        <w:rPr>
          <w:noProof/>
        </w:rPr>
        <w:drawing>
          <wp:inline distT="0" distB="0" distL="0" distR="0" wp14:anchorId="46EF3969" wp14:editId="28B815CE">
            <wp:extent cx="5760720" cy="2549525"/>
            <wp:effectExtent l="0" t="0" r="0" b="3175"/>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screen">
                      <a:extLst>
                        <a:ext uri="{28A0092B-C50C-407E-A947-70E740481C1C}">
                          <a14:useLocalDpi xmlns:a14="http://schemas.microsoft.com/office/drawing/2010/main"/>
                        </a:ext>
                      </a:extLst>
                    </a:blip>
                    <a:stretch>
                      <a:fillRect/>
                    </a:stretch>
                  </pic:blipFill>
                  <pic:spPr>
                    <a:xfrm>
                      <a:off x="0" y="0"/>
                      <a:ext cx="5760720" cy="2549525"/>
                    </a:xfrm>
                    <a:prstGeom prst="rect">
                      <a:avLst/>
                    </a:prstGeom>
                  </pic:spPr>
                </pic:pic>
              </a:graphicData>
            </a:graphic>
          </wp:inline>
        </w:drawing>
      </w:r>
    </w:p>
    <w:p w14:paraId="18C24A1E" w14:textId="1D24D5AF" w:rsidR="008921FD" w:rsidRDefault="008921FD" w:rsidP="008921FD">
      <w:pPr>
        <w:pStyle w:val="Heading2"/>
      </w:pPr>
      <w:r>
        <w:t>G02 : Correction d'une anomalie liée à l'affichage du résultat des requêtes au format PDF depuis l'écran d'accueil seulement avec le profil administrateur. Désormais le résultat s'affiche avec tous les profils</w:t>
      </w:r>
    </w:p>
    <w:p w14:paraId="29265877" w14:textId="71F16BCF" w:rsidR="001D6E67" w:rsidRDefault="00AB2E4F" w:rsidP="001D6E67">
      <w:r>
        <w:rPr>
          <w:noProof/>
        </w:rPr>
        <w:drawing>
          <wp:inline distT="0" distB="0" distL="0" distR="0" wp14:anchorId="2C66A2CA" wp14:editId="384CB611">
            <wp:extent cx="5760679" cy="3379623"/>
            <wp:effectExtent l="0" t="0" r="0" b="0"/>
            <wp:docPr id="1909224576" name="Image 1909224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cstate="screen">
                      <a:extLst>
                        <a:ext uri="{28A0092B-C50C-407E-A947-70E740481C1C}">
                          <a14:useLocalDpi xmlns:a14="http://schemas.microsoft.com/office/drawing/2010/main"/>
                        </a:ext>
                      </a:extLst>
                    </a:blip>
                    <a:srcRect/>
                    <a:stretch/>
                  </pic:blipFill>
                  <pic:spPr bwMode="auto">
                    <a:xfrm>
                      <a:off x="0" y="0"/>
                      <a:ext cx="5760720" cy="3379647"/>
                    </a:xfrm>
                    <a:prstGeom prst="rect">
                      <a:avLst/>
                    </a:prstGeom>
                    <a:ln>
                      <a:noFill/>
                    </a:ln>
                    <a:extLst>
                      <a:ext uri="{53640926-AAD7-44D8-BBD7-CCE9431645EC}">
                        <a14:shadowObscured xmlns:a14="http://schemas.microsoft.com/office/drawing/2010/main"/>
                      </a:ext>
                    </a:extLst>
                  </pic:spPr>
                </pic:pic>
              </a:graphicData>
            </a:graphic>
          </wp:inline>
        </w:drawing>
      </w:r>
    </w:p>
    <w:p w14:paraId="1569CE92" w14:textId="375BCD2D" w:rsidR="00640A86" w:rsidRDefault="00640A86" w:rsidP="001D6E67">
      <w:r>
        <w:t>Le bouton de génération du PDF affichait le message d’erreur suivant :</w:t>
      </w:r>
    </w:p>
    <w:p w14:paraId="0C77BD26" w14:textId="57DAF71C" w:rsidR="00640A86" w:rsidRDefault="00640A86" w:rsidP="001D6E67">
      <w:r>
        <w:rPr>
          <w:noProof/>
        </w:rPr>
        <w:drawing>
          <wp:inline distT="0" distB="0" distL="0" distR="0" wp14:anchorId="5D7F06C7" wp14:editId="74700E02">
            <wp:extent cx="5599774" cy="543611"/>
            <wp:effectExtent l="0" t="0" r="1270" b="889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cstate="screen">
                      <a:extLst>
                        <a:ext uri="{28A0092B-C50C-407E-A947-70E740481C1C}">
                          <a14:useLocalDpi xmlns:a14="http://schemas.microsoft.com/office/drawing/2010/main"/>
                        </a:ext>
                      </a:extLst>
                    </a:blip>
                    <a:srcRect/>
                    <a:stretch/>
                  </pic:blipFill>
                  <pic:spPr bwMode="auto">
                    <a:xfrm>
                      <a:off x="0" y="0"/>
                      <a:ext cx="5607226" cy="544334"/>
                    </a:xfrm>
                    <a:prstGeom prst="rect">
                      <a:avLst/>
                    </a:prstGeom>
                    <a:ln>
                      <a:noFill/>
                    </a:ln>
                    <a:extLst>
                      <a:ext uri="{53640926-AAD7-44D8-BBD7-CCE9431645EC}">
                        <a14:shadowObscured xmlns:a14="http://schemas.microsoft.com/office/drawing/2010/main"/>
                      </a:ext>
                    </a:extLst>
                  </pic:spPr>
                </pic:pic>
              </a:graphicData>
            </a:graphic>
          </wp:inline>
        </w:drawing>
      </w:r>
    </w:p>
    <w:p w14:paraId="0646DD1E" w14:textId="07672B01" w:rsidR="00640A86" w:rsidRDefault="00640A86">
      <w:pPr>
        <w:spacing w:after="160" w:line="259" w:lineRule="auto"/>
        <w:jc w:val="left"/>
      </w:pPr>
      <w:r>
        <w:br w:type="page"/>
      </w:r>
    </w:p>
    <w:p w14:paraId="7194B38E" w14:textId="41A04BA9" w:rsidR="008921FD" w:rsidRDefault="008921FD" w:rsidP="008921FD">
      <w:pPr>
        <w:pStyle w:val="Heading2"/>
      </w:pPr>
      <w:r>
        <w:t>CG03 : Les périmètres "stages/sessions" sans service coché ne devraient plus perturber la visibilité des agents sur les sessions de stages et le calcul des valideurs</w:t>
      </w:r>
    </w:p>
    <w:p w14:paraId="3D8359A7" w14:textId="6C6F8FCD" w:rsidR="009259A6" w:rsidRPr="009259A6" w:rsidRDefault="008E0E2D" w:rsidP="009259A6">
      <w:r>
        <w:t>Lorsqu’un périmètre « Stages/Sessions » était créé sans service dans l’écran « Outils &gt; Droits &gt; Périmètres », celui-ci pouvait empêchait l’affichage des agents dans les écrans « Formations &gt; Sessions &gt; Détails » et fausser les calculs de destinataires « valideur » sur les agents externes.</w:t>
      </w:r>
    </w:p>
    <w:p w14:paraId="33BF4D43" w14:textId="2C206378" w:rsidR="0093098E" w:rsidRDefault="0093098E" w:rsidP="008921FD">
      <w:pPr>
        <w:pStyle w:val="Heading1"/>
      </w:pPr>
      <w:r>
        <w:t>GRH</w:t>
      </w:r>
    </w:p>
    <w:p w14:paraId="28741D72" w14:textId="35381FE2" w:rsidR="0093098E" w:rsidRDefault="0093098E" w:rsidP="0093098E">
      <w:pPr>
        <w:pStyle w:val="Heading2"/>
      </w:pPr>
      <w:r>
        <w:t>ER01 : Ajout d’une variable “DIF Actif”, par défaut à “NON”, permettant d’indiquer si les mentions “DIFFABLE” et “DIF” doivent ou non être affichées dans les écrans</w:t>
      </w:r>
    </w:p>
    <w:p w14:paraId="452BFB17" w14:textId="3E990834" w:rsidR="00D746BB" w:rsidRPr="00D746BB" w:rsidRDefault="00D746BB" w:rsidP="00D746BB">
      <w:r>
        <w:t>Dans l’écran « Outils</w:t>
      </w:r>
      <w:r w:rsidR="006C4134">
        <w:t xml:space="preserve"> </w:t>
      </w:r>
      <w:r>
        <w:t>&gt;</w:t>
      </w:r>
      <w:r w:rsidR="006C4134">
        <w:t xml:space="preserve"> </w:t>
      </w:r>
      <w:r>
        <w:t>Paramètres</w:t>
      </w:r>
      <w:r w:rsidR="006C4134">
        <w:t xml:space="preserve"> </w:t>
      </w:r>
      <w:r>
        <w:t>&gt;</w:t>
      </w:r>
      <w:r w:rsidR="006C4134">
        <w:t xml:space="preserve"> </w:t>
      </w:r>
      <w:r>
        <w:t>Variables »</w:t>
      </w:r>
    </w:p>
    <w:p w14:paraId="61FAFED4" w14:textId="274E820D" w:rsidR="00B028D4" w:rsidRDefault="00B028D4" w:rsidP="008E0E2D">
      <w:pPr>
        <w:jc w:val="left"/>
      </w:pPr>
      <w:r w:rsidRPr="00B028D4">
        <w:rPr>
          <w:noProof/>
        </w:rPr>
        <w:drawing>
          <wp:inline distT="0" distB="0" distL="0" distR="0" wp14:anchorId="58455A4D" wp14:editId="2B95056F">
            <wp:extent cx="2161309" cy="733921"/>
            <wp:effectExtent l="0" t="0" r="0"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screen">
                      <a:extLst>
                        <a:ext uri="{28A0092B-C50C-407E-A947-70E740481C1C}">
                          <a14:useLocalDpi xmlns:a14="http://schemas.microsoft.com/office/drawing/2010/main"/>
                        </a:ext>
                      </a:extLst>
                    </a:blip>
                    <a:stretch>
                      <a:fillRect/>
                    </a:stretch>
                  </pic:blipFill>
                  <pic:spPr>
                    <a:xfrm>
                      <a:off x="0" y="0"/>
                      <a:ext cx="2216380" cy="752622"/>
                    </a:xfrm>
                    <a:prstGeom prst="rect">
                      <a:avLst/>
                    </a:prstGeom>
                  </pic:spPr>
                </pic:pic>
              </a:graphicData>
            </a:graphic>
          </wp:inline>
        </w:drawing>
      </w:r>
    </w:p>
    <w:p w14:paraId="09DFEF0A" w14:textId="57C8C3DF" w:rsidR="00F40DAB" w:rsidRDefault="00280D8B" w:rsidP="008E0E2D">
      <w:pPr>
        <w:jc w:val="left"/>
      </w:pPr>
      <w:r>
        <w:t>Désactiver le paramètre « DIF Actif » permet de masquer les boutons « DIF » présents à plusieurs endroits de l’application :</w:t>
      </w:r>
    </w:p>
    <w:p w14:paraId="5127DD58" w14:textId="77777777" w:rsidR="007736B1" w:rsidRDefault="007736B1" w:rsidP="008E0E2D">
      <w:pPr>
        <w:jc w:val="left"/>
      </w:pPr>
    </w:p>
    <w:p w14:paraId="4C0F2AE9" w14:textId="68EFC365" w:rsidR="007736B1" w:rsidRDefault="007736B1" w:rsidP="008E0E2D">
      <w:pPr>
        <w:jc w:val="left"/>
      </w:pPr>
      <w:r>
        <w:t>Avec « DIF Actif = OUI » :</w:t>
      </w:r>
    </w:p>
    <w:p w14:paraId="6884CFC8" w14:textId="0C0CFE78" w:rsidR="007736B1" w:rsidRDefault="00C83676" w:rsidP="008E0E2D">
      <w:pPr>
        <w:jc w:val="left"/>
      </w:pPr>
      <w:r w:rsidRPr="00C83676">
        <w:rPr>
          <w:noProof/>
        </w:rPr>
        <w:drawing>
          <wp:inline distT="0" distB="0" distL="0" distR="0" wp14:anchorId="698AEAA7" wp14:editId="754BB01A">
            <wp:extent cx="5760720" cy="1188720"/>
            <wp:effectExtent l="0" t="0" r="0" b="0"/>
            <wp:docPr id="62" name="Imag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1188720"/>
                    </a:xfrm>
                    <a:prstGeom prst="rect">
                      <a:avLst/>
                    </a:prstGeom>
                  </pic:spPr>
                </pic:pic>
              </a:graphicData>
            </a:graphic>
          </wp:inline>
        </w:drawing>
      </w:r>
    </w:p>
    <w:p w14:paraId="04A89A4C" w14:textId="01636924" w:rsidR="00280D8B" w:rsidRDefault="00280D8B" w:rsidP="008E0E2D">
      <w:pPr>
        <w:jc w:val="left"/>
      </w:pPr>
    </w:p>
    <w:p w14:paraId="5DC53A55" w14:textId="6FC42A4A" w:rsidR="007736B1" w:rsidRDefault="007736B1" w:rsidP="008E0E2D">
      <w:pPr>
        <w:jc w:val="left"/>
      </w:pPr>
      <w:r>
        <w:t>Avec « DIF Actif = NON » :</w:t>
      </w:r>
    </w:p>
    <w:p w14:paraId="53975351" w14:textId="576EEFBB" w:rsidR="007736B1" w:rsidRDefault="00D74495" w:rsidP="008E0E2D">
      <w:pPr>
        <w:jc w:val="left"/>
      </w:pPr>
      <w:r w:rsidRPr="00D74495">
        <w:rPr>
          <w:noProof/>
        </w:rPr>
        <w:drawing>
          <wp:inline distT="0" distB="0" distL="0" distR="0" wp14:anchorId="55EFB552" wp14:editId="670F86E4">
            <wp:extent cx="5760720" cy="1215390"/>
            <wp:effectExtent l="0" t="0" r="0" b="381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cstate="screen">
                      <a:extLst>
                        <a:ext uri="{28A0092B-C50C-407E-A947-70E740481C1C}">
                          <a14:useLocalDpi xmlns:a14="http://schemas.microsoft.com/office/drawing/2010/main"/>
                        </a:ext>
                      </a:extLst>
                    </a:blip>
                    <a:stretch>
                      <a:fillRect/>
                    </a:stretch>
                  </pic:blipFill>
                  <pic:spPr>
                    <a:xfrm>
                      <a:off x="0" y="0"/>
                      <a:ext cx="5760720" cy="1215390"/>
                    </a:xfrm>
                    <a:prstGeom prst="rect">
                      <a:avLst/>
                    </a:prstGeom>
                  </pic:spPr>
                </pic:pic>
              </a:graphicData>
            </a:graphic>
          </wp:inline>
        </w:drawing>
      </w:r>
    </w:p>
    <w:p w14:paraId="24F3A6AB" w14:textId="77777777" w:rsidR="008E0E2D" w:rsidRPr="00B028D4" w:rsidRDefault="008E0E2D" w:rsidP="008E0E2D">
      <w:pPr>
        <w:jc w:val="left"/>
      </w:pPr>
    </w:p>
    <w:p w14:paraId="099A605B" w14:textId="72176958" w:rsidR="0093098E" w:rsidRDefault="0093098E" w:rsidP="0093098E">
      <w:pPr>
        <w:pStyle w:val="Heading2"/>
      </w:pPr>
      <w:r>
        <w:t>ER02 : L’écran “GRH / Administration &gt; Organigramme &gt; Versions” affichera dorénavant deux colonnes pour “actif” : “actif à date” (le service était-il actif à la date d’effet de la version) et “actif aujourd’hui” (le service est-il actif à la date courante)</w:t>
      </w:r>
    </w:p>
    <w:p w14:paraId="07313D33" w14:textId="73AFBAAC" w:rsidR="0032705A" w:rsidRDefault="00690F58" w:rsidP="00173DDE">
      <w:pPr>
        <w:jc w:val="center"/>
      </w:pPr>
      <w:r w:rsidRPr="00690F58">
        <w:rPr>
          <w:noProof/>
        </w:rPr>
        <w:drawing>
          <wp:anchor distT="0" distB="0" distL="114300" distR="114300" simplePos="0" relativeHeight="251658240" behindDoc="1" locked="0" layoutInCell="1" allowOverlap="1" wp14:anchorId="2DBFC8F6" wp14:editId="0BD14B14">
            <wp:simplePos x="0" y="0"/>
            <wp:positionH relativeFrom="column">
              <wp:posOffset>311092</wp:posOffset>
            </wp:positionH>
            <wp:positionV relativeFrom="paragraph">
              <wp:posOffset>358998</wp:posOffset>
            </wp:positionV>
            <wp:extent cx="3087370" cy="393065"/>
            <wp:effectExtent l="0" t="0" r="0" b="6985"/>
            <wp:wrapSquare wrapText="bothSides"/>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screen">
                      <a:extLst>
                        <a:ext uri="{28A0092B-C50C-407E-A947-70E740481C1C}">
                          <a14:useLocalDpi xmlns:a14="http://schemas.microsoft.com/office/drawing/2010/main"/>
                        </a:ext>
                      </a:extLst>
                    </a:blip>
                    <a:stretch>
                      <a:fillRect/>
                    </a:stretch>
                  </pic:blipFill>
                  <pic:spPr>
                    <a:xfrm>
                      <a:off x="0" y="0"/>
                      <a:ext cx="3087370" cy="393065"/>
                    </a:xfrm>
                    <a:prstGeom prst="rect">
                      <a:avLst/>
                    </a:prstGeom>
                  </pic:spPr>
                </pic:pic>
              </a:graphicData>
            </a:graphic>
          </wp:anchor>
        </w:drawing>
      </w:r>
      <w:r w:rsidR="00A42D34" w:rsidRPr="00A42D34">
        <w:rPr>
          <w:noProof/>
        </w:rPr>
        <w:drawing>
          <wp:inline distT="0" distB="0" distL="0" distR="0" wp14:anchorId="0E44149A" wp14:editId="76D4BB0F">
            <wp:extent cx="1953491" cy="1127413"/>
            <wp:effectExtent l="0" t="0" r="8890"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screen">
                      <a:extLst>
                        <a:ext uri="{28A0092B-C50C-407E-A947-70E740481C1C}">
                          <a14:useLocalDpi xmlns:a14="http://schemas.microsoft.com/office/drawing/2010/main"/>
                        </a:ext>
                      </a:extLst>
                    </a:blip>
                    <a:stretch>
                      <a:fillRect/>
                    </a:stretch>
                  </pic:blipFill>
                  <pic:spPr>
                    <a:xfrm>
                      <a:off x="0" y="0"/>
                      <a:ext cx="1976956" cy="1140955"/>
                    </a:xfrm>
                    <a:prstGeom prst="rect">
                      <a:avLst/>
                    </a:prstGeom>
                  </pic:spPr>
                </pic:pic>
              </a:graphicData>
            </a:graphic>
          </wp:inline>
        </w:drawing>
      </w:r>
    </w:p>
    <w:p w14:paraId="37994D26" w14:textId="11030657" w:rsidR="00C83676" w:rsidRPr="0032705A" w:rsidRDefault="00C83676" w:rsidP="00C83676">
      <w:r>
        <w:t>Cet affichage permettra de limiter le doute sur le fait que le service soit actif ou non en fonction de sa dernière version.</w:t>
      </w:r>
    </w:p>
    <w:p w14:paraId="026F308B" w14:textId="62677960" w:rsidR="0093098E" w:rsidRDefault="0093098E" w:rsidP="0093098E">
      <w:pPr>
        <w:pStyle w:val="Heading2"/>
      </w:pPr>
      <w:r>
        <w:t>ER03 : L’écran “GRH / Administration &gt; Divers GRH &gt; Permis” admettra dorénavant 30 caractères dans la longueur du libellé du permis (précédemment 20 caractères)</w:t>
      </w:r>
    </w:p>
    <w:p w14:paraId="36A83131" w14:textId="5451B936" w:rsidR="00FA032F" w:rsidRDefault="00E13C63" w:rsidP="00FA032F">
      <w:r w:rsidRPr="00E13C63">
        <w:rPr>
          <w:noProof/>
        </w:rPr>
        <w:drawing>
          <wp:inline distT="0" distB="0" distL="0" distR="0" wp14:anchorId="7F02426B" wp14:editId="6041B88C">
            <wp:extent cx="5760720" cy="1709420"/>
            <wp:effectExtent l="0" t="0" r="0" b="5080"/>
            <wp:docPr id="63" name="Imag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screen">
                      <a:extLst>
                        <a:ext uri="{28A0092B-C50C-407E-A947-70E740481C1C}">
                          <a14:useLocalDpi xmlns:a14="http://schemas.microsoft.com/office/drawing/2010/main"/>
                        </a:ext>
                      </a:extLst>
                    </a:blip>
                    <a:stretch>
                      <a:fillRect/>
                    </a:stretch>
                  </pic:blipFill>
                  <pic:spPr>
                    <a:xfrm>
                      <a:off x="0" y="0"/>
                      <a:ext cx="5760720" cy="1709420"/>
                    </a:xfrm>
                    <a:prstGeom prst="rect">
                      <a:avLst/>
                    </a:prstGeom>
                  </pic:spPr>
                </pic:pic>
              </a:graphicData>
            </a:graphic>
          </wp:inline>
        </w:drawing>
      </w:r>
    </w:p>
    <w:p w14:paraId="5E3B2B1A" w14:textId="61D26A98" w:rsidR="00E13C63" w:rsidRPr="00FA032F" w:rsidRDefault="00E13C63" w:rsidP="00FA032F">
      <w:r>
        <w:t>Ce champ était limité à 20 caractères, il sera dorénavant limité à 30 caractères.</w:t>
      </w:r>
    </w:p>
    <w:p w14:paraId="7EA601C9" w14:textId="7D86BB21" w:rsidR="0093098E" w:rsidRDefault="0093098E" w:rsidP="0093098E">
      <w:pPr>
        <w:pStyle w:val="Heading2"/>
      </w:pPr>
      <w:r>
        <w:t>ER04 : Les exports Excel/Calc des écrans “GRH &gt; Liste des emplois &gt; Par carrières” et “Par agents” afficheront dorénavant le nom du service d’affectation de l’agent dans la colonne correspondante ainsi que l’arborescence dans une colonne et dans plusieurs colonnes en fin de ligne - Pour l’écran “Par agents”, il s’agira de la première affectation affichée pour l’agent</w:t>
      </w:r>
    </w:p>
    <w:p w14:paraId="34C5D641" w14:textId="2969EC47" w:rsidR="000F34FD" w:rsidRPr="000F34FD" w:rsidRDefault="000F34FD" w:rsidP="00173DDE">
      <w:pPr>
        <w:jc w:val="center"/>
      </w:pPr>
      <w:r w:rsidRPr="000F34FD">
        <w:rPr>
          <w:noProof/>
        </w:rPr>
        <w:drawing>
          <wp:inline distT="0" distB="0" distL="0" distR="0" wp14:anchorId="5F9A3702" wp14:editId="54645574">
            <wp:extent cx="2404753" cy="935182"/>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screen">
                      <a:extLst>
                        <a:ext uri="{28A0092B-C50C-407E-A947-70E740481C1C}">
                          <a14:useLocalDpi xmlns:a14="http://schemas.microsoft.com/office/drawing/2010/main"/>
                        </a:ext>
                      </a:extLst>
                    </a:blip>
                    <a:stretch>
                      <a:fillRect/>
                    </a:stretch>
                  </pic:blipFill>
                  <pic:spPr>
                    <a:xfrm>
                      <a:off x="0" y="0"/>
                      <a:ext cx="2451370" cy="953311"/>
                    </a:xfrm>
                    <a:prstGeom prst="rect">
                      <a:avLst/>
                    </a:prstGeom>
                  </pic:spPr>
                </pic:pic>
              </a:graphicData>
            </a:graphic>
          </wp:inline>
        </w:drawing>
      </w:r>
    </w:p>
    <w:p w14:paraId="419F6C31" w14:textId="18DEC1AF" w:rsidR="0093098E" w:rsidRDefault="0093098E" w:rsidP="0093098E">
      <w:pPr>
        <w:pStyle w:val="Heading2"/>
      </w:pPr>
      <w:r>
        <w:t>ER05 : L’écran “GRH &gt; Agents Externes &gt; Détails” proposera dorénavant un nouveau sous-écran “Détails” permettant de retrouver l’adresse postale de l’agent</w:t>
      </w:r>
    </w:p>
    <w:p w14:paraId="34B91F7B" w14:textId="109D97E4" w:rsidR="00EB59B4" w:rsidRDefault="009F39C1" w:rsidP="00E13C63">
      <w:r w:rsidRPr="009F39C1">
        <w:rPr>
          <w:noProof/>
        </w:rPr>
        <w:drawing>
          <wp:inline distT="0" distB="0" distL="0" distR="0" wp14:anchorId="1784A060" wp14:editId="420D3B02">
            <wp:extent cx="5760720" cy="2739390"/>
            <wp:effectExtent l="0" t="0" r="0" b="3810"/>
            <wp:docPr id="1909224577" name="Image 1909224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cstate="screen">
                      <a:extLst>
                        <a:ext uri="{28A0092B-C50C-407E-A947-70E740481C1C}">
                          <a14:useLocalDpi xmlns:a14="http://schemas.microsoft.com/office/drawing/2010/main"/>
                        </a:ext>
                      </a:extLst>
                    </a:blip>
                    <a:stretch>
                      <a:fillRect/>
                    </a:stretch>
                  </pic:blipFill>
                  <pic:spPr>
                    <a:xfrm>
                      <a:off x="0" y="0"/>
                      <a:ext cx="5760720" cy="2739390"/>
                    </a:xfrm>
                    <a:prstGeom prst="rect">
                      <a:avLst/>
                    </a:prstGeom>
                  </pic:spPr>
                </pic:pic>
              </a:graphicData>
            </a:graphic>
          </wp:inline>
        </w:drawing>
      </w:r>
    </w:p>
    <w:p w14:paraId="08D8C958" w14:textId="4517F5B4" w:rsidR="009F39C1" w:rsidRDefault="009F39C1" w:rsidP="00E13C63">
      <w:r>
        <w:t>Cet écran remplace le bouton « loupe » qui existait précédemment et s’affichait en surimpression du livret.</w:t>
      </w:r>
    </w:p>
    <w:p w14:paraId="4339D6C7" w14:textId="1CF168B6" w:rsidR="009F39C1" w:rsidRDefault="009F39C1">
      <w:pPr>
        <w:spacing w:after="160" w:line="259" w:lineRule="auto"/>
        <w:jc w:val="left"/>
      </w:pPr>
      <w:r>
        <w:br w:type="page"/>
      </w:r>
    </w:p>
    <w:p w14:paraId="1C065B0F" w14:textId="57FA1BEF" w:rsidR="0093098E" w:rsidRDefault="0093098E" w:rsidP="0093098E">
      <w:pPr>
        <w:pStyle w:val="Heading2"/>
      </w:pPr>
      <w:r>
        <w:t>EF06 : L’écran “GRH / Administration &gt; Organigramme &gt; Services &gt; Détail (loupe)” affichera dorénavant plus d’informations sur le service (versions, transcodes et types)</w:t>
      </w:r>
    </w:p>
    <w:p w14:paraId="310E71CC" w14:textId="460D9ED3" w:rsidR="00990CDE" w:rsidRDefault="00990CDE" w:rsidP="00990CDE">
      <w:r w:rsidRPr="00990CDE">
        <w:rPr>
          <w:noProof/>
        </w:rPr>
        <w:drawing>
          <wp:inline distT="0" distB="0" distL="0" distR="0" wp14:anchorId="21F751A6" wp14:editId="54331085">
            <wp:extent cx="5760720" cy="1537335"/>
            <wp:effectExtent l="0" t="0" r="0" b="5715"/>
            <wp:docPr id="1909224578" name="Image 1909224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cstate="screen">
                      <a:extLst>
                        <a:ext uri="{28A0092B-C50C-407E-A947-70E740481C1C}">
                          <a14:useLocalDpi xmlns:a14="http://schemas.microsoft.com/office/drawing/2010/main"/>
                        </a:ext>
                      </a:extLst>
                    </a:blip>
                    <a:stretch>
                      <a:fillRect/>
                    </a:stretch>
                  </pic:blipFill>
                  <pic:spPr>
                    <a:xfrm>
                      <a:off x="0" y="0"/>
                      <a:ext cx="5760720" cy="1537335"/>
                    </a:xfrm>
                    <a:prstGeom prst="rect">
                      <a:avLst/>
                    </a:prstGeom>
                  </pic:spPr>
                </pic:pic>
              </a:graphicData>
            </a:graphic>
          </wp:inline>
        </w:drawing>
      </w:r>
    </w:p>
    <w:p w14:paraId="1392DCB2" w14:textId="772E0A8F" w:rsidR="00990CDE" w:rsidRDefault="00990CDE" w:rsidP="00990CDE">
      <w:r>
        <w:t>Cliquer sur le bouton « détail » permet d’obtenir un écran avec le récapitulatif des informations sur le service :</w:t>
      </w:r>
    </w:p>
    <w:p w14:paraId="3C57FCAC" w14:textId="77777777" w:rsidR="00990CDE" w:rsidRPr="00990CDE" w:rsidRDefault="00990CDE" w:rsidP="00990CDE"/>
    <w:p w14:paraId="22536BEB" w14:textId="16851B8B" w:rsidR="00E371FA" w:rsidRDefault="00E371FA" w:rsidP="00E371FA">
      <w:r w:rsidRPr="00E371FA">
        <w:rPr>
          <w:noProof/>
        </w:rPr>
        <w:drawing>
          <wp:inline distT="0" distB="0" distL="0" distR="0" wp14:anchorId="727B92B6" wp14:editId="0E049B42">
            <wp:extent cx="5760720" cy="44469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cstate="screen">
                      <a:extLst>
                        <a:ext uri="{28A0092B-C50C-407E-A947-70E740481C1C}">
                          <a14:useLocalDpi xmlns:a14="http://schemas.microsoft.com/office/drawing/2010/main"/>
                        </a:ext>
                      </a:extLst>
                    </a:blip>
                    <a:stretch>
                      <a:fillRect/>
                    </a:stretch>
                  </pic:blipFill>
                  <pic:spPr>
                    <a:xfrm>
                      <a:off x="0" y="0"/>
                      <a:ext cx="5760720" cy="4446905"/>
                    </a:xfrm>
                    <a:prstGeom prst="rect">
                      <a:avLst/>
                    </a:prstGeom>
                  </pic:spPr>
                </pic:pic>
              </a:graphicData>
            </a:graphic>
          </wp:inline>
        </w:drawing>
      </w:r>
    </w:p>
    <w:p w14:paraId="0B7E5ACC" w14:textId="096DF989" w:rsidR="00990CDE" w:rsidRDefault="00990CDE">
      <w:pPr>
        <w:spacing w:after="160" w:line="259" w:lineRule="auto"/>
        <w:jc w:val="left"/>
      </w:pPr>
      <w:r>
        <w:br w:type="page"/>
      </w:r>
    </w:p>
    <w:p w14:paraId="3AE01E53" w14:textId="13C8B559" w:rsidR="0093098E" w:rsidRDefault="0093098E" w:rsidP="0093098E">
      <w:pPr>
        <w:pStyle w:val="Heading2"/>
      </w:pPr>
      <w:r>
        <w:t>EF07 : Copie de l’écran “GPEC &gt; Rapport &gt; Pyramide” vers “GRH &gt; Etats Spécifiques &gt; Pyramide” - la pyramide des âges sera accessible sans module GPEC</w:t>
      </w:r>
    </w:p>
    <w:p w14:paraId="15E1D60D" w14:textId="645870F5" w:rsidR="00800B17" w:rsidRDefault="00800B17" w:rsidP="00800B17">
      <w:pPr>
        <w:jc w:val="center"/>
      </w:pPr>
      <w:r>
        <w:rPr>
          <w:noProof/>
        </w:rPr>
        <mc:AlternateContent>
          <mc:Choice Requires="wps">
            <w:drawing>
              <wp:anchor distT="0" distB="0" distL="114300" distR="114300" simplePos="0" relativeHeight="251658241" behindDoc="0" locked="0" layoutInCell="1" allowOverlap="1" wp14:anchorId="1450658E" wp14:editId="7182DD16">
                <wp:simplePos x="0" y="0"/>
                <wp:positionH relativeFrom="column">
                  <wp:posOffset>2365919</wp:posOffset>
                </wp:positionH>
                <wp:positionV relativeFrom="paragraph">
                  <wp:posOffset>995152</wp:posOffset>
                </wp:positionV>
                <wp:extent cx="819398" cy="148442"/>
                <wp:effectExtent l="0" t="0" r="19050" b="23495"/>
                <wp:wrapNone/>
                <wp:docPr id="9" name="Rectangle 9"/>
                <wp:cNvGraphicFramePr/>
                <a:graphic xmlns:a="http://schemas.openxmlformats.org/drawingml/2006/main">
                  <a:graphicData uri="http://schemas.microsoft.com/office/word/2010/wordprocessingShape">
                    <wps:wsp>
                      <wps:cNvSpPr/>
                      <wps:spPr>
                        <a:xfrm>
                          <a:off x="0" y="0"/>
                          <a:ext cx="819398" cy="14844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6EBF2AD" id="Rectangle 9" o:spid="_x0000_s1026" style="position:absolute;margin-left:186.3pt;margin-top:78.35pt;width:64.5pt;height:11.7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" filled="f" strokecolor="red" strokeweight="1pt"/>
            </w:pict>
          </mc:Fallback>
        </mc:AlternateContent>
      </w:r>
      <w:r w:rsidRPr="00800B17">
        <w:rPr>
          <w:noProof/>
        </w:rPr>
        <w:drawing>
          <wp:inline distT="0" distB="0" distL="0" distR="0" wp14:anchorId="6058EA6E" wp14:editId="32409802">
            <wp:extent cx="1373066" cy="1235033"/>
            <wp:effectExtent l="0" t="0" r="0" b="381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374870" cy="1236656"/>
                    </a:xfrm>
                    <a:prstGeom prst="rect">
                      <a:avLst/>
                    </a:prstGeom>
                  </pic:spPr>
                </pic:pic>
              </a:graphicData>
            </a:graphic>
          </wp:inline>
        </w:drawing>
      </w:r>
    </w:p>
    <w:p w14:paraId="2FF24CAF" w14:textId="77777777" w:rsidR="0038346F" w:rsidRDefault="0038346F" w:rsidP="0038346F"/>
    <w:p w14:paraId="38B1DC58" w14:textId="7CB0FBCB" w:rsidR="0038346F" w:rsidRPr="00800B17" w:rsidRDefault="0038346F" w:rsidP="00800B17">
      <w:pPr>
        <w:jc w:val="center"/>
      </w:pPr>
      <w:r w:rsidRPr="0038346F">
        <w:rPr>
          <w:noProof/>
        </w:rPr>
        <w:drawing>
          <wp:inline distT="0" distB="0" distL="0" distR="0" wp14:anchorId="2CB88957" wp14:editId="739CE05E">
            <wp:extent cx="5760720" cy="1311275"/>
            <wp:effectExtent l="0" t="0" r="0" b="3175"/>
            <wp:docPr id="1909224579" name="Image 1909224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cstate="screen">
                      <a:extLst>
                        <a:ext uri="{28A0092B-C50C-407E-A947-70E740481C1C}">
                          <a14:useLocalDpi xmlns:a14="http://schemas.microsoft.com/office/drawing/2010/main"/>
                        </a:ext>
                      </a:extLst>
                    </a:blip>
                    <a:stretch>
                      <a:fillRect/>
                    </a:stretch>
                  </pic:blipFill>
                  <pic:spPr>
                    <a:xfrm>
                      <a:off x="0" y="0"/>
                      <a:ext cx="5760720" cy="1311275"/>
                    </a:xfrm>
                    <a:prstGeom prst="rect">
                      <a:avLst/>
                    </a:prstGeom>
                  </pic:spPr>
                </pic:pic>
              </a:graphicData>
            </a:graphic>
          </wp:inline>
        </w:drawing>
      </w:r>
    </w:p>
    <w:p w14:paraId="42F821C1" w14:textId="137A8F02" w:rsidR="0093098E" w:rsidRDefault="0093098E" w:rsidP="0093098E">
      <w:pPr>
        <w:pStyle w:val="Heading2"/>
      </w:pPr>
      <w:r>
        <w:t>EF08 : Les écrans “GRH &gt; Livrets Individuels &gt; Liste des livrets”, “GRH &gt; Liste des emplois &gt; Par carrières” et “Par agents” proposeront dorénavant un filtre “suspension” permettant de sélectionner les agents en suspension ou non, actuellement (“liste des livrets”) ou aux dates du filtre (“liste des emplois”)</w:t>
      </w:r>
    </w:p>
    <w:p w14:paraId="5FCD0363" w14:textId="4FC1DD2D" w:rsidR="000C728B" w:rsidRPr="000C728B" w:rsidRDefault="000C728B" w:rsidP="000C728B">
      <w:r>
        <w:rPr>
          <w:noProof/>
        </w:rPr>
        <mc:AlternateContent>
          <mc:Choice Requires="wps">
            <w:drawing>
              <wp:anchor distT="0" distB="0" distL="114300" distR="114300" simplePos="0" relativeHeight="251658242" behindDoc="0" locked="0" layoutInCell="1" allowOverlap="1" wp14:anchorId="5B4EF079" wp14:editId="35AB64BA">
                <wp:simplePos x="0" y="0"/>
                <wp:positionH relativeFrom="column">
                  <wp:posOffset>1677150</wp:posOffset>
                </wp:positionH>
                <wp:positionV relativeFrom="paragraph">
                  <wp:posOffset>591185</wp:posOffset>
                </wp:positionV>
                <wp:extent cx="1615045" cy="118753"/>
                <wp:effectExtent l="0" t="0" r="23495" b="14605"/>
                <wp:wrapNone/>
                <wp:docPr id="11" name="Rectangle 11"/>
                <wp:cNvGraphicFramePr/>
                <a:graphic xmlns:a="http://schemas.openxmlformats.org/drawingml/2006/main">
                  <a:graphicData uri="http://schemas.microsoft.com/office/word/2010/wordprocessingShape">
                    <wps:wsp>
                      <wps:cNvSpPr/>
                      <wps:spPr>
                        <a:xfrm>
                          <a:off x="0" y="0"/>
                          <a:ext cx="1615045" cy="11875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4E6A46D7" id="Rectangle 11" o:spid="_x0000_s1026" style="position:absolute;margin-left:132.05pt;margin-top:46.55pt;width:127.15pt;height:9.3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" filled="f" strokecolor="red" strokeweight="1pt"/>
            </w:pict>
          </mc:Fallback>
        </mc:AlternateContent>
      </w:r>
      <w:r w:rsidRPr="000C728B">
        <w:rPr>
          <w:noProof/>
        </w:rPr>
        <w:drawing>
          <wp:inline distT="0" distB="0" distL="0" distR="0" wp14:anchorId="2126C366" wp14:editId="1D9F5134">
            <wp:extent cx="5760720" cy="873760"/>
            <wp:effectExtent l="0" t="0" r="0" b="2540"/>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cstate="screen">
                      <a:extLst>
                        <a:ext uri="{28A0092B-C50C-407E-A947-70E740481C1C}">
                          <a14:useLocalDpi xmlns:a14="http://schemas.microsoft.com/office/drawing/2010/main"/>
                        </a:ext>
                      </a:extLst>
                    </a:blip>
                    <a:stretch>
                      <a:fillRect/>
                    </a:stretch>
                  </pic:blipFill>
                  <pic:spPr>
                    <a:xfrm>
                      <a:off x="0" y="0"/>
                      <a:ext cx="5760720" cy="873760"/>
                    </a:xfrm>
                    <a:prstGeom prst="rect">
                      <a:avLst/>
                    </a:prstGeom>
                  </pic:spPr>
                </pic:pic>
              </a:graphicData>
            </a:graphic>
          </wp:inline>
        </w:drawing>
      </w:r>
    </w:p>
    <w:p w14:paraId="4433CD84" w14:textId="1A6B6992" w:rsidR="0093098E" w:rsidRDefault="0093098E" w:rsidP="0093098E">
      <w:pPr>
        <w:pStyle w:val="Heading2"/>
      </w:pPr>
      <w:r>
        <w:t>EF09 : L’export PDF du livret individuel affichera dorénavant la durée de la session ou de l’intervention pour, respectivement, les inscriptions stagiaires et formateurs, lorsque la durée de présence n’est pas encore saisie</w:t>
      </w:r>
    </w:p>
    <w:p w14:paraId="25BDBC84" w14:textId="6EF263D0" w:rsidR="00A64CF3" w:rsidRDefault="00CE7F67" w:rsidP="00A64CF3">
      <w:r w:rsidRPr="00CE7F67">
        <w:rPr>
          <w:noProof/>
        </w:rPr>
        <w:drawing>
          <wp:inline distT="0" distB="0" distL="0" distR="0" wp14:anchorId="17306457" wp14:editId="49F24949">
            <wp:extent cx="5760720" cy="960120"/>
            <wp:effectExtent l="0" t="0" r="0" b="0"/>
            <wp:docPr id="1909224580" name="Image 1909224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cstate="screen">
                      <a:extLst>
                        <a:ext uri="{28A0092B-C50C-407E-A947-70E740481C1C}">
                          <a14:useLocalDpi xmlns:a14="http://schemas.microsoft.com/office/drawing/2010/main"/>
                        </a:ext>
                      </a:extLst>
                    </a:blip>
                    <a:stretch>
                      <a:fillRect/>
                    </a:stretch>
                  </pic:blipFill>
                  <pic:spPr>
                    <a:xfrm>
                      <a:off x="0" y="0"/>
                      <a:ext cx="5760720" cy="960120"/>
                    </a:xfrm>
                    <a:prstGeom prst="rect">
                      <a:avLst/>
                    </a:prstGeom>
                  </pic:spPr>
                </pic:pic>
              </a:graphicData>
            </a:graphic>
          </wp:inline>
        </w:drawing>
      </w:r>
    </w:p>
    <w:p w14:paraId="63EC0AC9" w14:textId="0EBD62F6" w:rsidR="00CE7F67" w:rsidRDefault="00764350" w:rsidP="00A64CF3">
      <w:r w:rsidRPr="00764350">
        <w:rPr>
          <w:noProof/>
        </w:rPr>
        <w:drawing>
          <wp:inline distT="0" distB="0" distL="0" distR="0" wp14:anchorId="41012697" wp14:editId="399B1D3C">
            <wp:extent cx="5760720" cy="1126490"/>
            <wp:effectExtent l="0" t="0" r="0" b="0"/>
            <wp:docPr id="1909224581" name="Image 1909224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screen">
                      <a:extLst>
                        <a:ext uri="{28A0092B-C50C-407E-A947-70E740481C1C}">
                          <a14:useLocalDpi xmlns:a14="http://schemas.microsoft.com/office/drawing/2010/main"/>
                        </a:ext>
                      </a:extLst>
                    </a:blip>
                    <a:stretch>
                      <a:fillRect/>
                    </a:stretch>
                  </pic:blipFill>
                  <pic:spPr>
                    <a:xfrm>
                      <a:off x="0" y="0"/>
                      <a:ext cx="5760720" cy="1126490"/>
                    </a:xfrm>
                    <a:prstGeom prst="rect">
                      <a:avLst/>
                    </a:prstGeom>
                  </pic:spPr>
                </pic:pic>
              </a:graphicData>
            </a:graphic>
          </wp:inline>
        </w:drawing>
      </w:r>
    </w:p>
    <w:p w14:paraId="128A3AE1" w14:textId="5C019677" w:rsidR="00764350" w:rsidRDefault="00764350">
      <w:pPr>
        <w:spacing w:after="160" w:line="259" w:lineRule="auto"/>
        <w:jc w:val="left"/>
      </w:pPr>
      <w:r>
        <w:br w:type="page"/>
      </w:r>
    </w:p>
    <w:p w14:paraId="12602A15" w14:textId="7B082CF3" w:rsidR="0093098E" w:rsidRDefault="0093098E" w:rsidP="0093098E">
      <w:pPr>
        <w:pStyle w:val="Heading2"/>
      </w:pPr>
      <w:r>
        <w:t>CR01 : Les requêtes LIF non marquées “export PDF” seront dorénavant affichées correctement à nouveau au niveau du LIF</w:t>
      </w:r>
    </w:p>
    <w:p w14:paraId="03B15866" w14:textId="39C5903C" w:rsidR="00764350" w:rsidRDefault="002E33C2" w:rsidP="00764350">
      <w:r w:rsidRPr="002E33C2">
        <w:rPr>
          <w:noProof/>
        </w:rPr>
        <w:drawing>
          <wp:inline distT="0" distB="0" distL="0" distR="0" wp14:anchorId="0682653A" wp14:editId="647D662C">
            <wp:extent cx="5760720" cy="2326005"/>
            <wp:effectExtent l="0" t="0" r="0" b="0"/>
            <wp:docPr id="1909224582" name="Image 1909224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screen">
                      <a:extLst>
                        <a:ext uri="{28A0092B-C50C-407E-A947-70E740481C1C}">
                          <a14:useLocalDpi xmlns:a14="http://schemas.microsoft.com/office/drawing/2010/main"/>
                        </a:ext>
                      </a:extLst>
                    </a:blip>
                    <a:stretch>
                      <a:fillRect/>
                    </a:stretch>
                  </pic:blipFill>
                  <pic:spPr>
                    <a:xfrm>
                      <a:off x="0" y="0"/>
                      <a:ext cx="5760720" cy="2326005"/>
                    </a:xfrm>
                    <a:prstGeom prst="rect">
                      <a:avLst/>
                    </a:prstGeom>
                  </pic:spPr>
                </pic:pic>
              </a:graphicData>
            </a:graphic>
          </wp:inline>
        </w:drawing>
      </w:r>
    </w:p>
    <w:p w14:paraId="6B3B1700" w14:textId="4D947CE0" w:rsidR="002E33C2" w:rsidRPr="00764350" w:rsidRDefault="002E33C2" w:rsidP="00764350">
      <w:r>
        <w:t>Précédemment, les « requêtes LIF » qui n’étaient pas marquées « Export PDF » n’étaient plus affichées dans le LIF en plus d’être masquées dans l’export PDF.</w:t>
      </w:r>
    </w:p>
    <w:p w14:paraId="0E3B150A" w14:textId="54876CDF" w:rsidR="0093098E" w:rsidRDefault="0093098E" w:rsidP="0093098E">
      <w:pPr>
        <w:pStyle w:val="Heading2"/>
      </w:pPr>
      <w:r>
        <w:t>CR02 : Correction de l’affichage des barèmes dans l’écran “GRH &gt; Condition Physique &gt; Saisie” avec une base ORACLE</w:t>
      </w:r>
    </w:p>
    <w:p w14:paraId="6A689C7F" w14:textId="71322544" w:rsidR="002E33C2" w:rsidRDefault="00504B79" w:rsidP="002E33C2">
      <w:r w:rsidRPr="00504B79">
        <w:rPr>
          <w:noProof/>
        </w:rPr>
        <w:drawing>
          <wp:inline distT="0" distB="0" distL="0" distR="0" wp14:anchorId="0C8A84CE" wp14:editId="492024D7">
            <wp:extent cx="5760720" cy="3053080"/>
            <wp:effectExtent l="0" t="0" r="0" b="0"/>
            <wp:docPr id="1909224583" name="Image 1909224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cstate="screen">
                      <a:extLst>
                        <a:ext uri="{28A0092B-C50C-407E-A947-70E740481C1C}">
                          <a14:useLocalDpi xmlns:a14="http://schemas.microsoft.com/office/drawing/2010/main"/>
                        </a:ext>
                      </a:extLst>
                    </a:blip>
                    <a:stretch>
                      <a:fillRect/>
                    </a:stretch>
                  </pic:blipFill>
                  <pic:spPr>
                    <a:xfrm>
                      <a:off x="0" y="0"/>
                      <a:ext cx="5760720" cy="3053080"/>
                    </a:xfrm>
                    <a:prstGeom prst="rect">
                      <a:avLst/>
                    </a:prstGeom>
                  </pic:spPr>
                </pic:pic>
              </a:graphicData>
            </a:graphic>
          </wp:inline>
        </w:drawing>
      </w:r>
    </w:p>
    <w:p w14:paraId="2BCCA7C0" w14:textId="173CA87F" w:rsidR="00504B79" w:rsidRDefault="00504B79" w:rsidP="002E33C2">
      <w:r>
        <w:t>Ces barèmes non mixtes n’étaient pas toujours correctement affichés avec une base Oracle.</w:t>
      </w:r>
    </w:p>
    <w:p w14:paraId="0D18BDFF" w14:textId="0F873676" w:rsidR="00490D70" w:rsidRDefault="00490D70">
      <w:pPr>
        <w:spacing w:after="160" w:line="259" w:lineRule="auto"/>
        <w:jc w:val="left"/>
      </w:pPr>
      <w:r>
        <w:br w:type="page"/>
      </w:r>
    </w:p>
    <w:p w14:paraId="0BA2D6F6" w14:textId="3426DAB4" w:rsidR="0093098E" w:rsidRDefault="0093098E" w:rsidP="0093098E">
      <w:pPr>
        <w:pStyle w:val="Heading2"/>
      </w:pPr>
      <w:r>
        <w:t>CR03 : Correction de l’écran “GRH &gt; Livrets Individuels &gt; Détails des Livrets &gt; Diplômes” lors du changement d’ordre</w:t>
      </w:r>
    </w:p>
    <w:p w14:paraId="51A0FF9C" w14:textId="073E030E" w:rsidR="00490D70" w:rsidRDefault="00490D70" w:rsidP="00490D70">
      <w:r w:rsidRPr="00490D70">
        <w:rPr>
          <w:noProof/>
        </w:rPr>
        <w:drawing>
          <wp:inline distT="0" distB="0" distL="0" distR="0" wp14:anchorId="3E846519" wp14:editId="107FF091">
            <wp:extent cx="5760720" cy="1973580"/>
            <wp:effectExtent l="0" t="0" r="0" b="7620"/>
            <wp:docPr id="1909224584" name="Image 1909224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cstate="screen">
                      <a:extLst>
                        <a:ext uri="{28A0092B-C50C-407E-A947-70E740481C1C}">
                          <a14:useLocalDpi xmlns:a14="http://schemas.microsoft.com/office/drawing/2010/main"/>
                        </a:ext>
                      </a:extLst>
                    </a:blip>
                    <a:stretch>
                      <a:fillRect/>
                    </a:stretch>
                  </pic:blipFill>
                  <pic:spPr>
                    <a:xfrm>
                      <a:off x="0" y="0"/>
                      <a:ext cx="5760720" cy="1973580"/>
                    </a:xfrm>
                    <a:prstGeom prst="rect">
                      <a:avLst/>
                    </a:prstGeom>
                  </pic:spPr>
                </pic:pic>
              </a:graphicData>
            </a:graphic>
          </wp:inline>
        </w:drawing>
      </w:r>
    </w:p>
    <w:p w14:paraId="7107EF53" w14:textId="20D2DC5E" w:rsidR="00490D70" w:rsidRPr="00490D70" w:rsidRDefault="00490D70" w:rsidP="00490D70">
      <w:r>
        <w:t>Changer l’ordre d’affichage avec la barre de titre générait un message d’erreur.</w:t>
      </w:r>
    </w:p>
    <w:p w14:paraId="011D42EF" w14:textId="545CB639" w:rsidR="0093098E" w:rsidRDefault="0093098E" w:rsidP="0093098E">
      <w:pPr>
        <w:pStyle w:val="Heading2"/>
      </w:pPr>
      <w:r>
        <w:t>CR04 : Correction de l’export Calc “GRH &gt; Liste des Emplois &gt; Carrières” pour les services ayant des caractères accentués</w:t>
      </w:r>
    </w:p>
    <w:p w14:paraId="03C78BC4" w14:textId="4C211B7B" w:rsidR="00490D70" w:rsidRDefault="003C1E8F" w:rsidP="00490D70">
      <w:r w:rsidRPr="003C1E8F">
        <w:rPr>
          <w:noProof/>
        </w:rPr>
        <w:drawing>
          <wp:inline distT="0" distB="0" distL="0" distR="0" wp14:anchorId="49D78389" wp14:editId="2BE1E70E">
            <wp:extent cx="5760720" cy="1473835"/>
            <wp:effectExtent l="0" t="0" r="0" b="0"/>
            <wp:docPr id="1909224585" name="Image 1909224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cstate="screen">
                      <a:extLst>
                        <a:ext uri="{28A0092B-C50C-407E-A947-70E740481C1C}">
                          <a14:useLocalDpi xmlns:a14="http://schemas.microsoft.com/office/drawing/2010/main"/>
                        </a:ext>
                      </a:extLst>
                    </a:blip>
                    <a:stretch>
                      <a:fillRect/>
                    </a:stretch>
                  </pic:blipFill>
                  <pic:spPr>
                    <a:xfrm>
                      <a:off x="0" y="0"/>
                      <a:ext cx="5760720" cy="1473835"/>
                    </a:xfrm>
                    <a:prstGeom prst="rect">
                      <a:avLst/>
                    </a:prstGeom>
                  </pic:spPr>
                </pic:pic>
              </a:graphicData>
            </a:graphic>
          </wp:inline>
        </w:drawing>
      </w:r>
    </w:p>
    <w:p w14:paraId="2D282CA7" w14:textId="458CB40B" w:rsidR="003C1E8F" w:rsidRPr="00490D70" w:rsidRDefault="003C1E8F" w:rsidP="00490D70">
      <w:r>
        <w:t>Cet export pouvait générer un fichier impropre pour OpenOffice/LibreOffice lorsque les services étaient nommés avec un caractère accentué.</w:t>
      </w:r>
    </w:p>
    <w:p w14:paraId="5A9D7AB4" w14:textId="41E3DE71" w:rsidR="0093098E" w:rsidRDefault="0093098E" w:rsidP="0093098E">
      <w:pPr>
        <w:pStyle w:val="Heading2"/>
      </w:pPr>
      <w:r>
        <w:t>CR05 : Correction du filtre “Carrières” de l’écran “GRH &gt; Conditions Physiques &gt; Saisie” qui pouvait “sauter” lors du changement de page</w:t>
      </w:r>
    </w:p>
    <w:p w14:paraId="5DD963B9" w14:textId="1D9972B8" w:rsidR="003C1E8F" w:rsidRDefault="009B567E" w:rsidP="003C1E8F">
      <w:r w:rsidRPr="009B567E">
        <w:rPr>
          <w:noProof/>
        </w:rPr>
        <w:drawing>
          <wp:inline distT="0" distB="0" distL="0" distR="0" wp14:anchorId="22D0F44D" wp14:editId="462BE914">
            <wp:extent cx="5760720" cy="1900555"/>
            <wp:effectExtent l="0" t="0" r="0" b="4445"/>
            <wp:docPr id="1909224586" name="Image 1909224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cstate="screen">
                      <a:extLst>
                        <a:ext uri="{28A0092B-C50C-407E-A947-70E740481C1C}">
                          <a14:useLocalDpi xmlns:a14="http://schemas.microsoft.com/office/drawing/2010/main"/>
                        </a:ext>
                      </a:extLst>
                    </a:blip>
                    <a:stretch>
                      <a:fillRect/>
                    </a:stretch>
                  </pic:blipFill>
                  <pic:spPr>
                    <a:xfrm>
                      <a:off x="0" y="0"/>
                      <a:ext cx="5760720" cy="1900555"/>
                    </a:xfrm>
                    <a:prstGeom prst="rect">
                      <a:avLst/>
                    </a:prstGeom>
                  </pic:spPr>
                </pic:pic>
              </a:graphicData>
            </a:graphic>
          </wp:inline>
        </w:drawing>
      </w:r>
    </w:p>
    <w:p w14:paraId="22D2B724" w14:textId="3BCB5CBA" w:rsidR="009B567E" w:rsidRDefault="009B567E" w:rsidP="003C1E8F">
      <w:r>
        <w:t>Lors de l’utilisation de la barre de pagination,</w:t>
      </w:r>
      <w:r w:rsidR="009A50B2">
        <w:t xml:space="preserve"> le </w:t>
      </w:r>
      <w:r>
        <w:t xml:space="preserve">filtre </w:t>
      </w:r>
      <w:r w:rsidR="009A50B2">
        <w:t xml:space="preserve">« carrières » </w:t>
      </w:r>
      <w:r>
        <w:t>pouvait se réinitialiser.</w:t>
      </w:r>
    </w:p>
    <w:p w14:paraId="03B12EEE" w14:textId="3F620E64" w:rsidR="009A50B2" w:rsidRDefault="009A50B2">
      <w:pPr>
        <w:spacing w:after="160" w:line="259" w:lineRule="auto"/>
        <w:jc w:val="left"/>
      </w:pPr>
      <w:r>
        <w:br w:type="page"/>
      </w:r>
    </w:p>
    <w:p w14:paraId="667927DA" w14:textId="7AC1566B" w:rsidR="0093098E" w:rsidRDefault="0093098E" w:rsidP="0093098E">
      <w:pPr>
        <w:pStyle w:val="Heading2"/>
      </w:pPr>
      <w:r>
        <w:t>CR06 : Correction de l’export PDF de l’écran “GRH &gt; Livrets Individuels &gt; Détails des livrets &gt; Condition Physique” avec une base Oracle</w:t>
      </w:r>
    </w:p>
    <w:p w14:paraId="661D535C" w14:textId="402845A9" w:rsidR="00E16E51" w:rsidRDefault="00A11B72" w:rsidP="00E16E51">
      <w:r w:rsidRPr="00A11B72">
        <w:drawing>
          <wp:inline distT="0" distB="0" distL="0" distR="0" wp14:anchorId="217846E4" wp14:editId="4C24F06C">
            <wp:extent cx="5760720" cy="2051685"/>
            <wp:effectExtent l="0" t="0" r="0" b="571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cstate="screen">
                      <a:extLst>
                        <a:ext uri="{28A0092B-C50C-407E-A947-70E740481C1C}">
                          <a14:useLocalDpi xmlns:a14="http://schemas.microsoft.com/office/drawing/2010/main"/>
                        </a:ext>
                      </a:extLst>
                    </a:blip>
                    <a:stretch>
                      <a:fillRect/>
                    </a:stretch>
                  </pic:blipFill>
                  <pic:spPr>
                    <a:xfrm>
                      <a:off x="0" y="0"/>
                      <a:ext cx="5760720" cy="2051685"/>
                    </a:xfrm>
                    <a:prstGeom prst="rect">
                      <a:avLst/>
                    </a:prstGeom>
                  </pic:spPr>
                </pic:pic>
              </a:graphicData>
            </a:graphic>
          </wp:inline>
        </w:drawing>
      </w:r>
    </w:p>
    <w:p w14:paraId="640549D8" w14:textId="0EF6EB42" w:rsidR="00A11B72" w:rsidRPr="00E16E51" w:rsidRDefault="00A11B72" w:rsidP="00E16E51">
      <w:r>
        <w:t>Ce bouton ne donnait pas toujours de résultats avec une base Oracle.</w:t>
      </w:r>
    </w:p>
    <w:p w14:paraId="50FAC10B" w14:textId="31AC0AC2" w:rsidR="0093098E" w:rsidRDefault="0093098E" w:rsidP="0093098E">
      <w:pPr>
        <w:pStyle w:val="Heading2"/>
      </w:pPr>
      <w:r>
        <w:t>CR07 : Correction d’une anomalie d’affichage de la durée indemnisée dans l’écran “GRH &gt; Livrets Individuels &gt; Détails des livrets &gt; Formateurs” (introduite par la correction 3.19.1-CF04)</w:t>
      </w:r>
    </w:p>
    <w:p w14:paraId="30258EC4" w14:textId="717C5EDF" w:rsidR="00A11B72" w:rsidRDefault="00466F52" w:rsidP="00A11B72">
      <w:r w:rsidRPr="00466F52">
        <w:drawing>
          <wp:inline distT="0" distB="0" distL="0" distR="0" wp14:anchorId="5C973B38" wp14:editId="7C7361D0">
            <wp:extent cx="5760720" cy="2408555"/>
            <wp:effectExtent l="0" t="0" r="0" b="0"/>
            <wp:docPr id="35" name="Imag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cstate="screen">
                      <a:extLst>
                        <a:ext uri="{28A0092B-C50C-407E-A947-70E740481C1C}">
                          <a14:useLocalDpi xmlns:a14="http://schemas.microsoft.com/office/drawing/2010/main"/>
                        </a:ext>
                      </a:extLst>
                    </a:blip>
                    <a:stretch>
                      <a:fillRect/>
                    </a:stretch>
                  </pic:blipFill>
                  <pic:spPr>
                    <a:xfrm>
                      <a:off x="0" y="0"/>
                      <a:ext cx="5760720" cy="2408555"/>
                    </a:xfrm>
                    <a:prstGeom prst="rect">
                      <a:avLst/>
                    </a:prstGeom>
                  </pic:spPr>
                </pic:pic>
              </a:graphicData>
            </a:graphic>
          </wp:inline>
        </w:drawing>
      </w:r>
    </w:p>
    <w:p w14:paraId="4B508A05" w14:textId="0991414D" w:rsidR="00466F52" w:rsidRDefault="00466F52" w:rsidP="00A11B72">
      <w:r>
        <w:t>Cette colonne des durées prenait la durée de la session plutôt que la durée du formateur, avec un impact sur le montant calculé.</w:t>
      </w:r>
    </w:p>
    <w:p w14:paraId="2482D940" w14:textId="4AD54185" w:rsidR="003E3518" w:rsidRDefault="003E3518">
      <w:pPr>
        <w:spacing w:after="160" w:line="259" w:lineRule="auto"/>
        <w:jc w:val="left"/>
      </w:pPr>
      <w:r>
        <w:br w:type="page"/>
      </w:r>
    </w:p>
    <w:p w14:paraId="4AC64E1F" w14:textId="77777777" w:rsidR="0093098E" w:rsidRDefault="0093098E" w:rsidP="0093098E">
      <w:pPr>
        <w:pStyle w:val="Heading1"/>
      </w:pPr>
      <w:r>
        <w:t>GPEC</w:t>
      </w:r>
    </w:p>
    <w:p w14:paraId="58109DCE" w14:textId="08C4C63A" w:rsidR="0093098E" w:rsidRDefault="0093098E" w:rsidP="0093098E">
      <w:pPr>
        <w:pStyle w:val="Heading2"/>
      </w:pPr>
      <w:r>
        <w:t>EP01 : Les filtres des écrans suivantes seront dorénavant à choix multiple :</w:t>
      </w:r>
    </w:p>
    <w:p w14:paraId="1082DD1A" w14:textId="02B167EC" w:rsidR="0093098E" w:rsidRDefault="0093098E" w:rsidP="00E10B11">
      <w:pPr>
        <w:pStyle w:val="Heading2"/>
        <w:numPr>
          <w:ilvl w:val="0"/>
          <w:numId w:val="12"/>
        </w:numPr>
      </w:pPr>
      <w:r>
        <w:t>GPEC &gt; Rapports &gt; Quotités : états, grades, natures de création, natures de relation, motifs de début, motifs de fin</w:t>
      </w:r>
    </w:p>
    <w:p w14:paraId="0768EC31" w14:textId="0C8B7F20" w:rsidR="0093098E" w:rsidRDefault="0093098E" w:rsidP="00E10B11">
      <w:pPr>
        <w:pStyle w:val="Heading2"/>
        <w:numPr>
          <w:ilvl w:val="0"/>
          <w:numId w:val="12"/>
        </w:numPr>
      </w:pPr>
      <w:r>
        <w:t>GPEC &gt; Rapports &gt; Pyramide : filières, catégories, grades, emplois, postes-types, statuts</w:t>
      </w:r>
    </w:p>
    <w:p w14:paraId="5F39BAB0" w14:textId="1F25616A" w:rsidR="0093098E" w:rsidRDefault="0093098E" w:rsidP="00E10B11">
      <w:pPr>
        <w:pStyle w:val="Heading2"/>
        <w:numPr>
          <w:ilvl w:val="0"/>
          <w:numId w:val="12"/>
        </w:numPr>
      </w:pPr>
      <w:r>
        <w:t>GPEC &gt; Rapports &gt; Non affectés : grades</w:t>
      </w:r>
    </w:p>
    <w:p w14:paraId="44BBD631" w14:textId="21AB3C90" w:rsidR="0093098E" w:rsidRDefault="0093098E" w:rsidP="00E10B11">
      <w:pPr>
        <w:pStyle w:val="Heading2"/>
        <w:numPr>
          <w:ilvl w:val="0"/>
          <w:numId w:val="12"/>
        </w:numPr>
      </w:pPr>
      <w:r>
        <w:t>GPEC &gt; Rapports &gt; Mobilité : grades, nature de création, états (des postes), nature de la demande</w:t>
      </w:r>
    </w:p>
    <w:p w14:paraId="51F45EDC" w14:textId="77777777" w:rsidR="009B4045" w:rsidRDefault="00E10B11" w:rsidP="003E3518">
      <w:r w:rsidRPr="009B4045">
        <w:t>Ex</w:t>
      </w:r>
      <w:r w:rsidR="009F4C0E" w:rsidRPr="009B4045">
        <w:t>emple</w:t>
      </w:r>
      <w:r w:rsidRPr="009B4045">
        <w:t> :</w:t>
      </w:r>
    </w:p>
    <w:p w14:paraId="7EC00753" w14:textId="0B1C2642" w:rsidR="00E10B11" w:rsidRDefault="00E10B11" w:rsidP="003E3518">
      <w:r w:rsidRPr="00E10B11">
        <w:rPr>
          <w:noProof/>
        </w:rPr>
        <w:t xml:space="preserve"> </w:t>
      </w:r>
      <w:r w:rsidR="009B4045" w:rsidRPr="00E10B11">
        <w:rPr>
          <w:noProof/>
        </w:rPr>
        <w:drawing>
          <wp:inline distT="0" distB="0" distL="0" distR="0" wp14:anchorId="0D24F0CC" wp14:editId="5D36670C">
            <wp:extent cx="2118360" cy="151130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cstate="screen">
                      <a:extLst>
                        <a:ext uri="{28A0092B-C50C-407E-A947-70E740481C1C}">
                          <a14:useLocalDpi xmlns:a14="http://schemas.microsoft.com/office/drawing/2010/main"/>
                        </a:ext>
                      </a:extLst>
                    </a:blip>
                    <a:stretch>
                      <a:fillRect/>
                    </a:stretch>
                  </pic:blipFill>
                  <pic:spPr>
                    <a:xfrm>
                      <a:off x="0" y="0"/>
                      <a:ext cx="2118360" cy="1511300"/>
                    </a:xfrm>
                    <a:prstGeom prst="rect">
                      <a:avLst/>
                    </a:prstGeom>
                  </pic:spPr>
                </pic:pic>
              </a:graphicData>
            </a:graphic>
          </wp:inline>
        </w:drawing>
      </w:r>
    </w:p>
    <w:p w14:paraId="7514F0FC" w14:textId="0EA1BD72" w:rsidR="0093098E" w:rsidRDefault="0093098E" w:rsidP="0093098E">
      <w:pPr>
        <w:pStyle w:val="Heading2"/>
      </w:pPr>
      <w:r>
        <w:t>EP02 : Ajout des filtres “budgétaire”, “sensible”, “encadrement” et “temporaire” dans l’écran “GPEC &gt; Rapports &gt; Pyramide” et son équivalent (“GRH &gt; Etats Spécifiques &gt; Pyramide”) si le module GPEC est actif</w:t>
      </w:r>
    </w:p>
    <w:p w14:paraId="6DED854B" w14:textId="436D76A2" w:rsidR="007A2A9D" w:rsidRDefault="009B4045" w:rsidP="007A2A9D">
      <w:r>
        <w:rPr>
          <w:noProof/>
        </w:rPr>
        <mc:AlternateContent>
          <mc:Choice Requires="wps">
            <w:drawing>
              <wp:anchor distT="0" distB="0" distL="114300" distR="114300" simplePos="0" relativeHeight="251658244" behindDoc="0" locked="0" layoutInCell="1" allowOverlap="1" wp14:anchorId="7E42E367" wp14:editId="627E2E2B">
                <wp:simplePos x="0" y="0"/>
                <wp:positionH relativeFrom="column">
                  <wp:posOffset>26480</wp:posOffset>
                </wp:positionH>
                <wp:positionV relativeFrom="paragraph">
                  <wp:posOffset>737515</wp:posOffset>
                </wp:positionV>
                <wp:extent cx="3342904" cy="119051"/>
                <wp:effectExtent l="0" t="0" r="10160" b="14605"/>
                <wp:wrapNone/>
                <wp:docPr id="17" name="Rectangle 17"/>
                <wp:cNvGraphicFramePr/>
                <a:graphic xmlns:a="http://schemas.openxmlformats.org/drawingml/2006/main">
                  <a:graphicData uri="http://schemas.microsoft.com/office/word/2010/wordprocessingShape">
                    <wps:wsp>
                      <wps:cNvSpPr/>
                      <wps:spPr>
                        <a:xfrm>
                          <a:off x="0" y="0"/>
                          <a:ext cx="3342904" cy="119051"/>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10387CA" id="Rectangle 17" o:spid="_x0000_s1026" style="position:absolute;margin-left:2.1pt;margin-top:58.05pt;width:263.2pt;height:9.3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" filled="f" strokecolor="red" strokeweight="1pt"/>
            </w:pict>
          </mc:Fallback>
        </mc:AlternateContent>
      </w:r>
      <w:r>
        <w:rPr>
          <w:noProof/>
        </w:rPr>
        <mc:AlternateContent>
          <mc:Choice Requires="wps">
            <w:drawing>
              <wp:anchor distT="0" distB="0" distL="114300" distR="114300" simplePos="0" relativeHeight="251658243" behindDoc="0" locked="0" layoutInCell="1" allowOverlap="1" wp14:anchorId="4B964506" wp14:editId="0C3F6869">
                <wp:simplePos x="0" y="0"/>
                <wp:positionH relativeFrom="column">
                  <wp:posOffset>2377795</wp:posOffset>
                </wp:positionH>
                <wp:positionV relativeFrom="paragraph">
                  <wp:posOffset>577496</wp:posOffset>
                </wp:positionV>
                <wp:extent cx="2677885" cy="160276"/>
                <wp:effectExtent l="0" t="0" r="27305" b="11430"/>
                <wp:wrapNone/>
                <wp:docPr id="16" name="Rectangle 16"/>
                <wp:cNvGraphicFramePr/>
                <a:graphic xmlns:a="http://schemas.openxmlformats.org/drawingml/2006/main">
                  <a:graphicData uri="http://schemas.microsoft.com/office/word/2010/wordprocessingShape">
                    <wps:wsp>
                      <wps:cNvSpPr/>
                      <wps:spPr>
                        <a:xfrm>
                          <a:off x="0" y="0"/>
                          <a:ext cx="2677885" cy="16027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arto="http://schemas.microsoft.com/office/word/2006/arto">
            <w:pict>
              <v:rect w14:anchorId="5B1C24D8" id="Rectangle 16" o:spid="_x0000_s1026" style="position:absolute;margin-left:187.25pt;margin-top:45.45pt;width:210.85pt;height:12.6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" filled="f" strokecolor="red" strokeweight="1pt"/>
            </w:pict>
          </mc:Fallback>
        </mc:AlternateContent>
      </w:r>
      <w:r w:rsidR="007A2A9D" w:rsidRPr="007A2A9D">
        <w:rPr>
          <w:noProof/>
        </w:rPr>
        <w:drawing>
          <wp:inline distT="0" distB="0" distL="0" distR="0" wp14:anchorId="32D25FBE" wp14:editId="43D208C5">
            <wp:extent cx="5760720" cy="887730"/>
            <wp:effectExtent l="0" t="0" r="0" b="7620"/>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cstate="screen">
                      <a:extLst>
                        <a:ext uri="{28A0092B-C50C-407E-A947-70E740481C1C}">
                          <a14:useLocalDpi xmlns:a14="http://schemas.microsoft.com/office/drawing/2010/main"/>
                        </a:ext>
                      </a:extLst>
                    </a:blip>
                    <a:stretch>
                      <a:fillRect/>
                    </a:stretch>
                  </pic:blipFill>
                  <pic:spPr>
                    <a:xfrm>
                      <a:off x="0" y="0"/>
                      <a:ext cx="5760720" cy="887730"/>
                    </a:xfrm>
                    <a:prstGeom prst="rect">
                      <a:avLst/>
                    </a:prstGeom>
                  </pic:spPr>
                </pic:pic>
              </a:graphicData>
            </a:graphic>
          </wp:inline>
        </w:drawing>
      </w:r>
    </w:p>
    <w:p w14:paraId="596D055C" w14:textId="46737276" w:rsidR="005C5DAB" w:rsidRDefault="005C5DAB">
      <w:pPr>
        <w:spacing w:after="160" w:line="259" w:lineRule="auto"/>
        <w:jc w:val="left"/>
      </w:pPr>
      <w:r>
        <w:br w:type="page"/>
      </w:r>
    </w:p>
    <w:p w14:paraId="78803AAB" w14:textId="77777777" w:rsidR="0093098E" w:rsidRDefault="0093098E" w:rsidP="0093098E">
      <w:pPr>
        <w:pStyle w:val="Heading1"/>
      </w:pPr>
      <w:r>
        <w:t>Conventions-Employeurs</w:t>
      </w:r>
    </w:p>
    <w:p w14:paraId="40A61461" w14:textId="59238C49" w:rsidR="0093098E" w:rsidRDefault="0093098E" w:rsidP="0093098E">
      <w:pPr>
        <w:pStyle w:val="Heading2"/>
      </w:pPr>
      <w:r>
        <w:t>EE01 : L’écran “GRH &gt; Indemnités &gt; Activités” proposera dorénavant un filtre “subrogation”</w:t>
      </w:r>
    </w:p>
    <w:p w14:paraId="43C9BEC9" w14:textId="13359296" w:rsidR="00403447" w:rsidRPr="00403447" w:rsidRDefault="00403447" w:rsidP="00403447">
      <w:pPr>
        <w:jc w:val="center"/>
      </w:pPr>
      <w:r w:rsidRPr="00403447">
        <w:rPr>
          <w:noProof/>
        </w:rPr>
        <w:drawing>
          <wp:inline distT="0" distB="0" distL="0" distR="0" wp14:anchorId="09453294" wp14:editId="679FDB2F">
            <wp:extent cx="3111335" cy="931480"/>
            <wp:effectExtent l="0" t="0" r="0" b="254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cstate="screen">
                      <a:extLst>
                        <a:ext uri="{28A0092B-C50C-407E-A947-70E740481C1C}">
                          <a14:useLocalDpi xmlns:a14="http://schemas.microsoft.com/office/drawing/2010/main"/>
                        </a:ext>
                      </a:extLst>
                    </a:blip>
                    <a:stretch>
                      <a:fillRect/>
                    </a:stretch>
                  </pic:blipFill>
                  <pic:spPr>
                    <a:xfrm>
                      <a:off x="0" y="0"/>
                      <a:ext cx="3171709" cy="949555"/>
                    </a:xfrm>
                    <a:prstGeom prst="rect">
                      <a:avLst/>
                    </a:prstGeom>
                  </pic:spPr>
                </pic:pic>
              </a:graphicData>
            </a:graphic>
          </wp:inline>
        </w:drawing>
      </w:r>
    </w:p>
    <w:p w14:paraId="3E68B3E4" w14:textId="6B28FD8A" w:rsidR="0093098E" w:rsidRDefault="0093098E" w:rsidP="0093098E">
      <w:pPr>
        <w:pStyle w:val="Heading2"/>
      </w:pPr>
      <w:r>
        <w:t>EE02 : Le champ “taux horaire” de la convention sera dorénavant dénommé “taux horaire personnalisé” (libellé personnalisable)</w:t>
      </w:r>
    </w:p>
    <w:p w14:paraId="1E938548" w14:textId="4EF19442" w:rsidR="005C5DAB" w:rsidRPr="005C5DAB" w:rsidRDefault="00B0760D" w:rsidP="005C5DAB">
      <w:r w:rsidRPr="00B0760D">
        <w:drawing>
          <wp:inline distT="0" distB="0" distL="0" distR="0" wp14:anchorId="24D19573" wp14:editId="063C6AEF">
            <wp:extent cx="2285808" cy="2544654"/>
            <wp:effectExtent l="0" t="0" r="635" b="8255"/>
            <wp:docPr id="1909224588" name="Image 1909224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cstate="screen">
                      <a:extLst>
                        <a:ext uri="{28A0092B-C50C-407E-A947-70E740481C1C}">
                          <a14:useLocalDpi xmlns:a14="http://schemas.microsoft.com/office/drawing/2010/main"/>
                        </a:ext>
                      </a:extLst>
                    </a:blip>
                    <a:stretch>
                      <a:fillRect/>
                    </a:stretch>
                  </pic:blipFill>
                  <pic:spPr>
                    <a:xfrm>
                      <a:off x="0" y="0"/>
                      <a:ext cx="2291388" cy="2550866"/>
                    </a:xfrm>
                    <a:prstGeom prst="rect">
                      <a:avLst/>
                    </a:prstGeom>
                  </pic:spPr>
                </pic:pic>
              </a:graphicData>
            </a:graphic>
          </wp:inline>
        </w:drawing>
      </w:r>
    </w:p>
    <w:p w14:paraId="51CA05D2" w14:textId="56DF0314" w:rsidR="0093098E" w:rsidRDefault="0093098E" w:rsidP="0093098E">
      <w:pPr>
        <w:pStyle w:val="Heading2"/>
      </w:pPr>
      <w:r>
        <w:t>EE02 : Les régimes admettront dorénavant une nouvelle case à cocher “taux horaire personnalisé” permettant d’indiquer si celui-ci doit être pris en compte ou non pour ce régime indemnitaire</w:t>
      </w:r>
    </w:p>
    <w:p w14:paraId="4485EF35" w14:textId="6FA843C2" w:rsidR="00B0760D" w:rsidRDefault="00FA19FF" w:rsidP="00B0760D">
      <w:r w:rsidRPr="00FA19FF">
        <w:drawing>
          <wp:inline distT="0" distB="0" distL="0" distR="0" wp14:anchorId="1A792C70" wp14:editId="3E55764D">
            <wp:extent cx="5760720" cy="1879600"/>
            <wp:effectExtent l="0" t="0" r="0" b="6350"/>
            <wp:docPr id="1909224590" name="Image 1909224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cstate="screen">
                      <a:extLst>
                        <a:ext uri="{28A0092B-C50C-407E-A947-70E740481C1C}">
                          <a14:useLocalDpi xmlns:a14="http://schemas.microsoft.com/office/drawing/2010/main"/>
                        </a:ext>
                      </a:extLst>
                    </a:blip>
                    <a:stretch>
                      <a:fillRect/>
                    </a:stretch>
                  </pic:blipFill>
                  <pic:spPr>
                    <a:xfrm>
                      <a:off x="0" y="0"/>
                      <a:ext cx="5760720" cy="1879600"/>
                    </a:xfrm>
                    <a:prstGeom prst="rect">
                      <a:avLst/>
                    </a:prstGeom>
                  </pic:spPr>
                </pic:pic>
              </a:graphicData>
            </a:graphic>
          </wp:inline>
        </w:drawing>
      </w:r>
    </w:p>
    <w:p w14:paraId="253C56E0" w14:textId="4982991B" w:rsidR="00FA19FF" w:rsidRDefault="00FA19FF">
      <w:pPr>
        <w:spacing w:after="160" w:line="259" w:lineRule="auto"/>
        <w:jc w:val="left"/>
      </w:pPr>
      <w:r>
        <w:br w:type="page"/>
      </w:r>
    </w:p>
    <w:p w14:paraId="2A35B1AA" w14:textId="77777777" w:rsidR="0093098E" w:rsidRDefault="0093098E" w:rsidP="0093098E">
      <w:pPr>
        <w:pStyle w:val="Heading1"/>
      </w:pPr>
      <w:r>
        <w:t>Recrutement</w:t>
      </w:r>
    </w:p>
    <w:p w14:paraId="7ED80385" w14:textId="733A941E" w:rsidR="0093098E" w:rsidRDefault="0093098E" w:rsidP="0093098E">
      <w:pPr>
        <w:pStyle w:val="Heading2"/>
      </w:pPr>
      <w:r>
        <w:t>EU01 : Ajout d’un</w:t>
      </w:r>
      <w:r w:rsidR="004E5B65">
        <w:t>e variable</w:t>
      </w:r>
      <w:r>
        <w:t xml:space="preserve"> “Recrutement - Statut Publication par défaut” permettant d’indiquer le statut par défaut lors de la création d’une publication</w:t>
      </w:r>
    </w:p>
    <w:p w14:paraId="31A19DC6" w14:textId="201CB2E6" w:rsidR="004457A3" w:rsidRPr="004457A3" w:rsidRDefault="004457A3" w:rsidP="004457A3">
      <w:r>
        <w:t>Dans l’écran « Outils</w:t>
      </w:r>
      <w:r w:rsidR="00602CC8">
        <w:t xml:space="preserve"> </w:t>
      </w:r>
      <w:r>
        <w:t>&gt;</w:t>
      </w:r>
      <w:r w:rsidR="00602CC8">
        <w:t xml:space="preserve"> </w:t>
      </w:r>
      <w:r w:rsidR="004E5B65">
        <w:t>Paramètres</w:t>
      </w:r>
      <w:r w:rsidR="00602CC8">
        <w:t xml:space="preserve"> </w:t>
      </w:r>
      <w:r w:rsidR="004E5B65">
        <w:t>&gt;</w:t>
      </w:r>
      <w:r w:rsidR="00602CC8">
        <w:t xml:space="preserve"> </w:t>
      </w:r>
      <w:r w:rsidR="004E5B65">
        <w:t>Variables »</w:t>
      </w:r>
    </w:p>
    <w:p w14:paraId="4054152D" w14:textId="6F1F1C1F" w:rsidR="004457A3" w:rsidRPr="004457A3" w:rsidRDefault="004457A3" w:rsidP="004457A3">
      <w:pPr>
        <w:jc w:val="center"/>
      </w:pPr>
      <w:r w:rsidRPr="004457A3">
        <w:rPr>
          <w:noProof/>
        </w:rPr>
        <w:drawing>
          <wp:inline distT="0" distB="0" distL="0" distR="0" wp14:anchorId="1786D6C9" wp14:editId="7501EC4C">
            <wp:extent cx="1978034" cy="1561605"/>
            <wp:effectExtent l="0" t="0" r="3175" b="635"/>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cstate="screen">
                      <a:extLst>
                        <a:ext uri="{28A0092B-C50C-407E-A947-70E740481C1C}">
                          <a14:useLocalDpi xmlns:a14="http://schemas.microsoft.com/office/drawing/2010/main"/>
                        </a:ext>
                      </a:extLst>
                    </a:blip>
                    <a:stretch>
                      <a:fillRect/>
                    </a:stretch>
                  </pic:blipFill>
                  <pic:spPr>
                    <a:xfrm>
                      <a:off x="0" y="0"/>
                      <a:ext cx="2003907" cy="1582031"/>
                    </a:xfrm>
                    <a:prstGeom prst="rect">
                      <a:avLst/>
                    </a:prstGeom>
                  </pic:spPr>
                </pic:pic>
              </a:graphicData>
            </a:graphic>
          </wp:inline>
        </w:drawing>
      </w:r>
    </w:p>
    <w:p w14:paraId="400BF39C" w14:textId="0807EAFD" w:rsidR="0093098E" w:rsidRDefault="0093098E" w:rsidP="0093098E">
      <w:pPr>
        <w:pStyle w:val="Heading2"/>
      </w:pPr>
      <w:r>
        <w:t>EU02 : Ajout d’écrans dans le groupe “Libre-Service &gt; Recrutement” permettant aux agents de postuler sur les offres et aux responsables hiérarchiques de créer et suivre leurs demandes d’embauche (publications)</w:t>
      </w:r>
    </w:p>
    <w:p w14:paraId="32CE9FB0" w14:textId="594312F7" w:rsidR="00602CC8" w:rsidRPr="00602CC8" w:rsidRDefault="00602CC8" w:rsidP="00602CC8">
      <w:r>
        <w:t>Postuler :</w:t>
      </w:r>
    </w:p>
    <w:p w14:paraId="006C1B53" w14:textId="7D3B72F5" w:rsidR="001700B2" w:rsidRDefault="001700B2" w:rsidP="001700B2">
      <w:r w:rsidRPr="001700B2">
        <w:rPr>
          <w:noProof/>
        </w:rPr>
        <w:drawing>
          <wp:inline distT="0" distB="0" distL="0" distR="0" wp14:anchorId="185622A9" wp14:editId="5022CD6E">
            <wp:extent cx="5760720" cy="3014980"/>
            <wp:effectExtent l="0" t="0" r="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cstate="screen">
                      <a:extLst>
                        <a:ext uri="{28A0092B-C50C-407E-A947-70E740481C1C}">
                          <a14:useLocalDpi xmlns:a14="http://schemas.microsoft.com/office/drawing/2010/main"/>
                        </a:ext>
                      </a:extLst>
                    </a:blip>
                    <a:stretch>
                      <a:fillRect/>
                    </a:stretch>
                  </pic:blipFill>
                  <pic:spPr>
                    <a:xfrm>
                      <a:off x="0" y="0"/>
                      <a:ext cx="5760720" cy="3014980"/>
                    </a:xfrm>
                    <a:prstGeom prst="rect">
                      <a:avLst/>
                    </a:prstGeom>
                  </pic:spPr>
                </pic:pic>
              </a:graphicData>
            </a:graphic>
          </wp:inline>
        </w:drawing>
      </w:r>
    </w:p>
    <w:p w14:paraId="671CB722" w14:textId="77777777" w:rsidR="00602CC8" w:rsidRDefault="00602CC8" w:rsidP="001700B2"/>
    <w:p w14:paraId="4C7C3EDA" w14:textId="77777777" w:rsidR="00602CC8" w:rsidRDefault="00602CC8">
      <w:pPr>
        <w:spacing w:after="160" w:line="259" w:lineRule="auto"/>
        <w:jc w:val="left"/>
      </w:pPr>
      <w:r>
        <w:br w:type="page"/>
      </w:r>
    </w:p>
    <w:p w14:paraId="6CB60A0D" w14:textId="458B6B3C" w:rsidR="00602CC8" w:rsidRDefault="00602CC8" w:rsidP="001700B2">
      <w:r>
        <w:t>Demande de recrutement :</w:t>
      </w:r>
    </w:p>
    <w:p w14:paraId="664DF983" w14:textId="063A5FCE" w:rsidR="003529B4" w:rsidRPr="001700B2" w:rsidRDefault="003529B4" w:rsidP="001700B2">
      <w:r w:rsidRPr="003529B4">
        <w:rPr>
          <w:noProof/>
        </w:rPr>
        <w:drawing>
          <wp:inline distT="0" distB="0" distL="0" distR="0" wp14:anchorId="087A10D2" wp14:editId="6EE06ADE">
            <wp:extent cx="5760720" cy="240728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cstate="screen">
                      <a:extLst>
                        <a:ext uri="{28A0092B-C50C-407E-A947-70E740481C1C}">
                          <a14:useLocalDpi xmlns:a14="http://schemas.microsoft.com/office/drawing/2010/main"/>
                        </a:ext>
                      </a:extLst>
                    </a:blip>
                    <a:stretch>
                      <a:fillRect/>
                    </a:stretch>
                  </pic:blipFill>
                  <pic:spPr>
                    <a:xfrm>
                      <a:off x="0" y="0"/>
                      <a:ext cx="5760720" cy="2407285"/>
                    </a:xfrm>
                    <a:prstGeom prst="rect">
                      <a:avLst/>
                    </a:prstGeom>
                  </pic:spPr>
                </pic:pic>
              </a:graphicData>
            </a:graphic>
          </wp:inline>
        </w:drawing>
      </w:r>
    </w:p>
    <w:p w14:paraId="258D8FE6" w14:textId="711C5FD5" w:rsidR="0093098E" w:rsidRDefault="0093098E" w:rsidP="0093098E">
      <w:pPr>
        <w:pStyle w:val="Heading2"/>
      </w:pPr>
      <w:r>
        <w:t>EU03 : Ajout d’un écran “Recrutement &gt; Synthèse” affichant le résultat de plusieurs requêtes statistiques</w:t>
      </w:r>
    </w:p>
    <w:p w14:paraId="68956596" w14:textId="60F54636" w:rsidR="00091231" w:rsidRDefault="00091231" w:rsidP="00091231">
      <w:r w:rsidRPr="00091231">
        <w:drawing>
          <wp:inline distT="0" distB="0" distL="0" distR="0" wp14:anchorId="6B1259E5" wp14:editId="28ABC6C5">
            <wp:extent cx="5760720" cy="3355340"/>
            <wp:effectExtent l="0" t="0" r="0" b="0"/>
            <wp:docPr id="1909224592" name="Image 1909224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cstate="screen">
                      <a:extLst>
                        <a:ext uri="{28A0092B-C50C-407E-A947-70E740481C1C}">
                          <a14:useLocalDpi xmlns:a14="http://schemas.microsoft.com/office/drawing/2010/main"/>
                        </a:ext>
                      </a:extLst>
                    </a:blip>
                    <a:stretch>
                      <a:fillRect/>
                    </a:stretch>
                  </pic:blipFill>
                  <pic:spPr>
                    <a:xfrm>
                      <a:off x="0" y="0"/>
                      <a:ext cx="5760720" cy="3355340"/>
                    </a:xfrm>
                    <a:prstGeom prst="rect">
                      <a:avLst/>
                    </a:prstGeom>
                  </pic:spPr>
                </pic:pic>
              </a:graphicData>
            </a:graphic>
          </wp:inline>
        </w:drawing>
      </w:r>
    </w:p>
    <w:p w14:paraId="3C936CDE" w14:textId="23A3E745" w:rsidR="00091231" w:rsidRDefault="00091231">
      <w:pPr>
        <w:spacing w:after="160" w:line="259" w:lineRule="auto"/>
        <w:jc w:val="left"/>
      </w:pPr>
      <w:r>
        <w:br w:type="page"/>
      </w:r>
    </w:p>
    <w:p w14:paraId="2F195EBD" w14:textId="77777777" w:rsidR="0093098E" w:rsidRDefault="0093098E" w:rsidP="0093098E">
      <w:pPr>
        <w:pStyle w:val="Heading1"/>
      </w:pPr>
      <w:r>
        <w:t>Evaluations</w:t>
      </w:r>
    </w:p>
    <w:p w14:paraId="6A78467E" w14:textId="51B85BB0" w:rsidR="0093098E" w:rsidRDefault="0093098E" w:rsidP="0093098E">
      <w:pPr>
        <w:pStyle w:val="Heading2"/>
      </w:pPr>
      <w:r>
        <w:t>EE01 : Ajout d’un écran “Evaluations &gt; Synthèse” affichant le résultat de plusieurs requêtes statistiques</w:t>
      </w:r>
    </w:p>
    <w:p w14:paraId="28A24375" w14:textId="6992D065" w:rsidR="001E142E" w:rsidRPr="001E142E" w:rsidRDefault="001E142E" w:rsidP="001E142E">
      <w:r w:rsidRPr="001E142E">
        <w:rPr>
          <w:noProof/>
        </w:rPr>
        <w:drawing>
          <wp:inline distT="0" distB="0" distL="0" distR="0" wp14:anchorId="4051B3DE" wp14:editId="1F4C6E74">
            <wp:extent cx="5760720" cy="2336800"/>
            <wp:effectExtent l="0" t="0" r="0" b="635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cstate="screen">
                      <a:extLst>
                        <a:ext uri="{28A0092B-C50C-407E-A947-70E740481C1C}">
                          <a14:useLocalDpi xmlns:a14="http://schemas.microsoft.com/office/drawing/2010/main"/>
                        </a:ext>
                      </a:extLst>
                    </a:blip>
                    <a:stretch>
                      <a:fillRect/>
                    </a:stretch>
                  </pic:blipFill>
                  <pic:spPr>
                    <a:xfrm>
                      <a:off x="0" y="0"/>
                      <a:ext cx="5760720" cy="2336800"/>
                    </a:xfrm>
                    <a:prstGeom prst="rect">
                      <a:avLst/>
                    </a:prstGeom>
                  </pic:spPr>
                </pic:pic>
              </a:graphicData>
            </a:graphic>
          </wp:inline>
        </w:drawing>
      </w:r>
    </w:p>
    <w:p w14:paraId="4C811B91" w14:textId="77777777" w:rsidR="0093098E" w:rsidRDefault="0093098E" w:rsidP="0093098E">
      <w:pPr>
        <w:pStyle w:val="Heading1"/>
      </w:pPr>
      <w:r>
        <w:t>Formation</w:t>
      </w:r>
    </w:p>
    <w:p w14:paraId="1DD36933" w14:textId="2D725A4C" w:rsidR="0093098E" w:rsidRDefault="0093098E" w:rsidP="0093098E">
      <w:pPr>
        <w:pStyle w:val="Heading2"/>
      </w:pPr>
      <w:r>
        <w:t>EF01 : Ajout d’un champ “Actif” dans l’écran “Formation / Administration &gt; Emplois &gt; Emplois” permettant de désactiver les emplois dans certains écrans</w:t>
      </w:r>
    </w:p>
    <w:p w14:paraId="16FED381" w14:textId="79E126AB" w:rsidR="00264D9C" w:rsidRPr="00264D9C" w:rsidRDefault="00264D9C" w:rsidP="00264D9C">
      <w:r>
        <w:rPr>
          <w:noProof/>
        </w:rPr>
        <mc:AlternateContent>
          <mc:Choice Requires="wps">
            <w:drawing>
              <wp:anchor distT="0" distB="0" distL="114300" distR="114300" simplePos="0" relativeHeight="251658245" behindDoc="0" locked="0" layoutInCell="1" allowOverlap="1" wp14:anchorId="4D9558AB" wp14:editId="0C660F29">
                <wp:simplePos x="0" y="0"/>
                <wp:positionH relativeFrom="column">
                  <wp:posOffset>5221935</wp:posOffset>
                </wp:positionH>
                <wp:positionV relativeFrom="paragraph">
                  <wp:posOffset>12749</wp:posOffset>
                </wp:positionV>
                <wp:extent cx="154379" cy="765959"/>
                <wp:effectExtent l="0" t="0" r="17145" b="15240"/>
                <wp:wrapNone/>
                <wp:docPr id="22" name="Rectangle 22"/>
                <wp:cNvGraphicFramePr/>
                <a:graphic xmlns:a="http://schemas.openxmlformats.org/drawingml/2006/main">
                  <a:graphicData uri="http://schemas.microsoft.com/office/word/2010/wordprocessingShape">
                    <wps:wsp>
                      <wps:cNvSpPr/>
                      <wps:spPr>
                        <a:xfrm>
                          <a:off x="0" y="0"/>
                          <a:ext cx="154379" cy="76595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7A1E3DAE" id="Rectangle 22" o:spid="_x0000_s1026" style="position:absolute;margin-left:411.2pt;margin-top:1pt;width:12.15pt;height:60.3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" filled="f" strokecolor="red" strokeweight="1pt"/>
            </w:pict>
          </mc:Fallback>
        </mc:AlternateContent>
      </w:r>
      <w:r w:rsidRPr="00264D9C">
        <w:rPr>
          <w:noProof/>
        </w:rPr>
        <w:drawing>
          <wp:inline distT="0" distB="0" distL="0" distR="0" wp14:anchorId="02B59A81" wp14:editId="732EC498">
            <wp:extent cx="5760720" cy="822960"/>
            <wp:effectExtent l="0" t="0" r="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cstate="screen">
                      <a:extLst>
                        <a:ext uri="{28A0092B-C50C-407E-A947-70E740481C1C}">
                          <a14:useLocalDpi xmlns:a14="http://schemas.microsoft.com/office/drawing/2010/main"/>
                        </a:ext>
                      </a:extLst>
                    </a:blip>
                    <a:stretch>
                      <a:fillRect/>
                    </a:stretch>
                  </pic:blipFill>
                  <pic:spPr>
                    <a:xfrm>
                      <a:off x="0" y="0"/>
                      <a:ext cx="5760720" cy="822960"/>
                    </a:xfrm>
                    <a:prstGeom prst="rect">
                      <a:avLst/>
                    </a:prstGeom>
                  </pic:spPr>
                </pic:pic>
              </a:graphicData>
            </a:graphic>
          </wp:inline>
        </w:drawing>
      </w:r>
    </w:p>
    <w:p w14:paraId="52778C4A" w14:textId="42E632D1" w:rsidR="0093098E" w:rsidRDefault="0093098E" w:rsidP="0093098E">
      <w:pPr>
        <w:pStyle w:val="Heading2"/>
      </w:pPr>
      <w:r>
        <w:t>EF02 : Lors de la création d’un modèle de stage à partir d’un emploi, la nature de l’action reprendra le nom de l’emploi</w:t>
      </w:r>
    </w:p>
    <w:p w14:paraId="143861E8" w14:textId="3D280428" w:rsidR="00091231" w:rsidRDefault="00D91F5F" w:rsidP="00091231">
      <w:r w:rsidRPr="00D91F5F">
        <w:drawing>
          <wp:inline distT="0" distB="0" distL="0" distR="0" wp14:anchorId="4DF52B13" wp14:editId="1DFAE4CB">
            <wp:extent cx="5760720" cy="1688465"/>
            <wp:effectExtent l="0" t="0" r="0" b="6985"/>
            <wp:docPr id="1909224593" name="Image 1909224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cstate="screen">
                      <a:extLst>
                        <a:ext uri="{28A0092B-C50C-407E-A947-70E740481C1C}">
                          <a14:useLocalDpi xmlns:a14="http://schemas.microsoft.com/office/drawing/2010/main"/>
                        </a:ext>
                      </a:extLst>
                    </a:blip>
                    <a:stretch>
                      <a:fillRect/>
                    </a:stretch>
                  </pic:blipFill>
                  <pic:spPr>
                    <a:xfrm>
                      <a:off x="0" y="0"/>
                      <a:ext cx="5760720" cy="1688465"/>
                    </a:xfrm>
                    <a:prstGeom prst="rect">
                      <a:avLst/>
                    </a:prstGeom>
                  </pic:spPr>
                </pic:pic>
              </a:graphicData>
            </a:graphic>
          </wp:inline>
        </w:drawing>
      </w:r>
    </w:p>
    <w:p w14:paraId="43344627" w14:textId="75CEABA8" w:rsidR="00D91F5F" w:rsidRDefault="00D91F5F" w:rsidP="00091231">
      <w:r>
        <w:t>Ce champ n’était pas rempli automatiquement lors de la sélection d’un emploi comme modèle du modèle de stage.</w:t>
      </w:r>
    </w:p>
    <w:p w14:paraId="149C3AC7" w14:textId="4887A9C0" w:rsidR="00D91F5F" w:rsidRDefault="00D91F5F">
      <w:pPr>
        <w:spacing w:after="160" w:line="259" w:lineRule="auto"/>
        <w:jc w:val="left"/>
      </w:pPr>
      <w:r>
        <w:br w:type="page"/>
      </w:r>
    </w:p>
    <w:p w14:paraId="4F4DC6A7" w14:textId="33739ED5" w:rsidR="0093098E" w:rsidRDefault="0093098E" w:rsidP="0093098E">
      <w:pPr>
        <w:pStyle w:val="Heading2"/>
      </w:pPr>
      <w:r>
        <w:t>EF03 : Avec la variable “Libre-service - Périodes d’animations” sur la valeur “DEMANDEE”, l’utilisateur sera dorénavant directement envoyé sur la page de sélection de ses dates par rapport à l’emploi du temps</w:t>
      </w:r>
    </w:p>
    <w:p w14:paraId="75A12A64" w14:textId="5F38D5C0" w:rsidR="009E05B5" w:rsidRPr="009E05B5" w:rsidRDefault="009E05B5" w:rsidP="009E05B5">
      <w:r w:rsidRPr="009E05B5">
        <w:rPr>
          <w:noProof/>
        </w:rPr>
        <w:drawing>
          <wp:inline distT="0" distB="0" distL="0" distR="0" wp14:anchorId="226D132C" wp14:editId="4D855274">
            <wp:extent cx="5096586" cy="304843"/>
            <wp:effectExtent l="0" t="0" r="0" b="0"/>
            <wp:docPr id="23" name="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5096586" cy="304843"/>
                    </a:xfrm>
                    <a:prstGeom prst="rect">
                      <a:avLst/>
                    </a:prstGeom>
                  </pic:spPr>
                </pic:pic>
              </a:graphicData>
            </a:graphic>
          </wp:inline>
        </w:drawing>
      </w:r>
    </w:p>
    <w:p w14:paraId="75CAD15A" w14:textId="7E29F949" w:rsidR="0093098E" w:rsidRDefault="0093098E" w:rsidP="0093098E">
      <w:pPr>
        <w:pStyle w:val="Heading2"/>
      </w:pPr>
      <w:r>
        <w:t>EF04 : Ajout d’un paramètre “Catalogue - Lien sur libre-service” permettant d’afficher le bouton de lien “catalogue” sur les écrans pour postuler aux formations du libre-service</w:t>
      </w:r>
    </w:p>
    <w:p w14:paraId="2B4D62F3" w14:textId="6F016216" w:rsidR="00F84FE3" w:rsidRDefault="00F84FE3" w:rsidP="00F84FE3">
      <w:pPr>
        <w:jc w:val="center"/>
      </w:pPr>
      <w:r w:rsidRPr="00F84FE3">
        <w:rPr>
          <w:noProof/>
        </w:rPr>
        <w:drawing>
          <wp:inline distT="0" distB="0" distL="0" distR="0" wp14:anchorId="5FACFAD8" wp14:editId="5011895A">
            <wp:extent cx="5106389" cy="1834405"/>
            <wp:effectExtent l="0" t="0" r="0" b="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cstate="screen">
                      <a:extLst>
                        <a:ext uri="{28A0092B-C50C-407E-A947-70E740481C1C}">
                          <a14:useLocalDpi xmlns:a14="http://schemas.microsoft.com/office/drawing/2010/main"/>
                        </a:ext>
                      </a:extLst>
                    </a:blip>
                    <a:stretch>
                      <a:fillRect/>
                    </a:stretch>
                  </pic:blipFill>
                  <pic:spPr>
                    <a:xfrm>
                      <a:off x="0" y="0"/>
                      <a:ext cx="5114269" cy="1837236"/>
                    </a:xfrm>
                    <a:prstGeom prst="rect">
                      <a:avLst/>
                    </a:prstGeom>
                  </pic:spPr>
                </pic:pic>
              </a:graphicData>
            </a:graphic>
          </wp:inline>
        </w:drawing>
      </w:r>
    </w:p>
    <w:p w14:paraId="231CDBEE" w14:textId="77777777" w:rsidR="00D91F5F" w:rsidRPr="00F84FE3" w:rsidRDefault="00D91F5F" w:rsidP="00D91F5F"/>
    <w:p w14:paraId="00CE5DFD" w14:textId="406B3C4A" w:rsidR="0093098E" w:rsidRDefault="0093098E" w:rsidP="0093098E">
      <w:pPr>
        <w:pStyle w:val="Heading2"/>
      </w:pPr>
      <w:r>
        <w:t>EF05 : Ajout d’un filtre “Lieu” et d’un champ “Lieu” sur l’écran “Formation &gt; Rattrapages FMA” lors de l’affichage, de l’ajout et de la modification d’un rattrapage de FMPA</w:t>
      </w:r>
    </w:p>
    <w:p w14:paraId="6CF4ACC2" w14:textId="252E0FB5" w:rsidR="0023455A" w:rsidRDefault="00B81083" w:rsidP="0023455A">
      <w:r>
        <w:rPr>
          <w:noProof/>
        </w:rPr>
        <mc:AlternateContent>
          <mc:Choice Requires="wps">
            <w:drawing>
              <wp:anchor distT="0" distB="0" distL="114300" distR="114300" simplePos="0" relativeHeight="251658247" behindDoc="0" locked="0" layoutInCell="1" allowOverlap="1" wp14:anchorId="337B9C78" wp14:editId="4FA7EA4B">
                <wp:simplePos x="0" y="0"/>
                <wp:positionH relativeFrom="column">
                  <wp:posOffset>4343161</wp:posOffset>
                </wp:positionH>
                <wp:positionV relativeFrom="paragraph">
                  <wp:posOffset>737664</wp:posOffset>
                </wp:positionV>
                <wp:extent cx="166254" cy="409699"/>
                <wp:effectExtent l="0" t="0" r="24765" b="28575"/>
                <wp:wrapNone/>
                <wp:docPr id="27" name="Rectangle 27"/>
                <wp:cNvGraphicFramePr/>
                <a:graphic xmlns:a="http://schemas.openxmlformats.org/drawingml/2006/main">
                  <a:graphicData uri="http://schemas.microsoft.com/office/word/2010/wordprocessingShape">
                    <wps:wsp>
                      <wps:cNvSpPr/>
                      <wps:spPr>
                        <a:xfrm>
                          <a:off x="0" y="0"/>
                          <a:ext cx="166254" cy="40969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C667AE4" id="Rectangle 27" o:spid="_x0000_s1026" style="position:absolute;margin-left:342pt;margin-top:58.1pt;width:13.1pt;height:32.25pt;z-index:2516654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" filled="f" strokecolor="red" strokeweight="1pt"/>
            </w:pict>
          </mc:Fallback>
        </mc:AlternateContent>
      </w:r>
      <w:r>
        <w:rPr>
          <w:noProof/>
        </w:rPr>
        <mc:AlternateContent>
          <mc:Choice Requires="wps">
            <w:drawing>
              <wp:anchor distT="0" distB="0" distL="114300" distR="114300" simplePos="0" relativeHeight="251658246" behindDoc="0" locked="0" layoutInCell="1" allowOverlap="1" wp14:anchorId="1234CE4A" wp14:editId="56BF8166">
                <wp:simplePos x="0" y="0"/>
                <wp:positionH relativeFrom="column">
                  <wp:posOffset>1736527</wp:posOffset>
                </wp:positionH>
                <wp:positionV relativeFrom="paragraph">
                  <wp:posOffset>399217</wp:posOffset>
                </wp:positionV>
                <wp:extent cx="1632857" cy="154379"/>
                <wp:effectExtent l="0" t="0" r="24765" b="17145"/>
                <wp:wrapNone/>
                <wp:docPr id="26" name="Rectangle 26"/>
                <wp:cNvGraphicFramePr/>
                <a:graphic xmlns:a="http://schemas.openxmlformats.org/drawingml/2006/main">
                  <a:graphicData uri="http://schemas.microsoft.com/office/word/2010/wordprocessingShape">
                    <wps:wsp>
                      <wps:cNvSpPr/>
                      <wps:spPr>
                        <a:xfrm>
                          <a:off x="0" y="0"/>
                          <a:ext cx="1632857" cy="154379"/>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599AED0D" id="Rectangle 26" o:spid="_x0000_s1026" style="position:absolute;margin-left:136.75pt;margin-top:31.45pt;width:128.55pt;height:12.1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" filled="f" strokecolor="red" strokeweight="1pt"/>
            </w:pict>
          </mc:Fallback>
        </mc:AlternateContent>
      </w:r>
      <w:r w:rsidR="0023455A" w:rsidRPr="0023455A">
        <w:rPr>
          <w:noProof/>
        </w:rPr>
        <w:drawing>
          <wp:inline distT="0" distB="0" distL="0" distR="0" wp14:anchorId="39A39D3E" wp14:editId="1FB8D03A">
            <wp:extent cx="5760720" cy="1212850"/>
            <wp:effectExtent l="0" t="0" r="0" b="6350"/>
            <wp:docPr id="25" name="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cstate="screen">
                      <a:extLst>
                        <a:ext uri="{28A0092B-C50C-407E-A947-70E740481C1C}">
                          <a14:useLocalDpi xmlns:a14="http://schemas.microsoft.com/office/drawing/2010/main"/>
                        </a:ext>
                      </a:extLst>
                    </a:blip>
                    <a:stretch>
                      <a:fillRect/>
                    </a:stretch>
                  </pic:blipFill>
                  <pic:spPr>
                    <a:xfrm>
                      <a:off x="0" y="0"/>
                      <a:ext cx="5760720" cy="1212850"/>
                    </a:xfrm>
                    <a:prstGeom prst="rect">
                      <a:avLst/>
                    </a:prstGeom>
                  </pic:spPr>
                </pic:pic>
              </a:graphicData>
            </a:graphic>
          </wp:inline>
        </w:drawing>
      </w:r>
    </w:p>
    <w:p w14:paraId="731D48D9" w14:textId="43B42CDD" w:rsidR="00D91F5F" w:rsidRDefault="00D91F5F" w:rsidP="0023455A"/>
    <w:p w14:paraId="7229E5F6" w14:textId="4C67F9BD" w:rsidR="00626E42" w:rsidRDefault="00626E42">
      <w:pPr>
        <w:spacing w:after="160" w:line="259" w:lineRule="auto"/>
        <w:jc w:val="left"/>
      </w:pPr>
      <w:r>
        <w:br w:type="page"/>
      </w:r>
    </w:p>
    <w:p w14:paraId="07F862CB" w14:textId="55B01B2B" w:rsidR="0093098E" w:rsidRDefault="0093098E" w:rsidP="0093098E">
      <w:pPr>
        <w:pStyle w:val="Heading2"/>
      </w:pPr>
      <w:r>
        <w:t>EF06 : Avec la variable “FMA - Séance mono-séquence” à “OUI”, les différentes séances liées seront dorénavant affichées avec leurs horaires dans l’écran “Formation &gt; Détails des FMPA réalisées” - Les indemnités resteront propres à chaque séance</w:t>
      </w:r>
    </w:p>
    <w:p w14:paraId="600F283F" w14:textId="3D694FBC" w:rsidR="00647376" w:rsidRDefault="00626E42" w:rsidP="00647376">
      <w:r>
        <w:t xml:space="preserve">Rappel : </w:t>
      </w:r>
      <w:r w:rsidR="00647376">
        <w:t xml:space="preserve">Activation </w:t>
      </w:r>
      <w:r w:rsidR="00D91F5F">
        <w:t>du paramètre</w:t>
      </w:r>
      <w:r w:rsidR="00647376">
        <w:t xml:space="preserve"> dans </w:t>
      </w:r>
      <w:r w:rsidR="00D91F5F">
        <w:t>« </w:t>
      </w:r>
      <w:r w:rsidR="00647376">
        <w:t>Outils &gt; Paramètres &gt; Variables</w:t>
      </w:r>
      <w:r w:rsidR="00D91F5F">
        <w:t> »</w:t>
      </w:r>
      <w:r>
        <w:t> :</w:t>
      </w:r>
    </w:p>
    <w:p w14:paraId="4D2DCA0F" w14:textId="4B02491F" w:rsidR="00647376" w:rsidRDefault="00647376" w:rsidP="0099243F">
      <w:pPr>
        <w:jc w:val="center"/>
      </w:pPr>
      <w:r w:rsidRPr="00647376">
        <w:rPr>
          <w:noProof/>
        </w:rPr>
        <w:drawing>
          <wp:inline distT="0" distB="0" distL="0" distR="0" wp14:anchorId="448ACB8E" wp14:editId="657FCF79">
            <wp:extent cx="4091049" cy="258239"/>
            <wp:effectExtent l="0" t="0" r="0" b="889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372381" cy="275998"/>
                    </a:xfrm>
                    <a:prstGeom prst="rect">
                      <a:avLst/>
                    </a:prstGeom>
                  </pic:spPr>
                </pic:pic>
              </a:graphicData>
            </a:graphic>
          </wp:inline>
        </w:drawing>
      </w:r>
    </w:p>
    <w:p w14:paraId="31BC0AEC" w14:textId="378AAC8C" w:rsidR="00D91F5F" w:rsidRDefault="00D91F5F" w:rsidP="00D91F5F"/>
    <w:p w14:paraId="5E0A44C9" w14:textId="7018B99E" w:rsidR="00626E42" w:rsidRDefault="00626E42" w:rsidP="00D91F5F">
      <w:r>
        <w:t>Le chaînage des FMPA de la journée du centre est affiché à gauche comme pour les séances multi-séquences :</w:t>
      </w:r>
    </w:p>
    <w:p w14:paraId="69E1564C" w14:textId="7160823A" w:rsidR="0099243F" w:rsidRPr="00647376" w:rsidRDefault="00626E42" w:rsidP="00647376">
      <w:r w:rsidRPr="00626E42">
        <w:drawing>
          <wp:inline distT="0" distB="0" distL="0" distR="0" wp14:anchorId="1E70DD90" wp14:editId="47F95810">
            <wp:extent cx="5760720" cy="3152140"/>
            <wp:effectExtent l="0" t="0" r="0" b="0"/>
            <wp:docPr id="1909224594" name="Image 19092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cstate="screen">
                      <a:extLst>
                        <a:ext uri="{28A0092B-C50C-407E-A947-70E740481C1C}">
                          <a14:useLocalDpi xmlns:a14="http://schemas.microsoft.com/office/drawing/2010/main"/>
                        </a:ext>
                      </a:extLst>
                    </a:blip>
                    <a:stretch>
                      <a:fillRect/>
                    </a:stretch>
                  </pic:blipFill>
                  <pic:spPr>
                    <a:xfrm>
                      <a:off x="0" y="0"/>
                      <a:ext cx="5760720" cy="3152140"/>
                    </a:xfrm>
                    <a:prstGeom prst="rect">
                      <a:avLst/>
                    </a:prstGeom>
                  </pic:spPr>
                </pic:pic>
              </a:graphicData>
            </a:graphic>
          </wp:inline>
        </w:drawing>
      </w:r>
    </w:p>
    <w:p w14:paraId="5EF2BBD8" w14:textId="0C24C4D4" w:rsidR="0093098E" w:rsidRDefault="0093098E" w:rsidP="0093098E">
      <w:pPr>
        <w:pStyle w:val="Heading2"/>
      </w:pPr>
      <w:r>
        <w:t>EF07 : Lors de l’impression d’une feuille d’émargement, si la liste des candidats est trop longue pour tenir sur une page, l’en-tête du tableau est répété sur la deuxième page</w:t>
      </w:r>
    </w:p>
    <w:p w14:paraId="799FB135" w14:textId="529F3994" w:rsidR="00626E42" w:rsidRDefault="00E74F82" w:rsidP="00626E42">
      <w:r w:rsidRPr="00E74F82">
        <w:drawing>
          <wp:inline distT="0" distB="0" distL="0" distR="0" wp14:anchorId="242DB361" wp14:editId="6EFBF2D1">
            <wp:extent cx="5760720" cy="2814955"/>
            <wp:effectExtent l="0" t="0" r="0" b="4445"/>
            <wp:docPr id="1909224595" name="Image 1909224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cstate="screen">
                      <a:extLst>
                        <a:ext uri="{28A0092B-C50C-407E-A947-70E740481C1C}">
                          <a14:useLocalDpi xmlns:a14="http://schemas.microsoft.com/office/drawing/2010/main"/>
                        </a:ext>
                      </a:extLst>
                    </a:blip>
                    <a:stretch>
                      <a:fillRect/>
                    </a:stretch>
                  </pic:blipFill>
                  <pic:spPr>
                    <a:xfrm>
                      <a:off x="0" y="0"/>
                      <a:ext cx="5760720" cy="2814955"/>
                    </a:xfrm>
                    <a:prstGeom prst="rect">
                      <a:avLst/>
                    </a:prstGeom>
                  </pic:spPr>
                </pic:pic>
              </a:graphicData>
            </a:graphic>
          </wp:inline>
        </w:drawing>
      </w:r>
    </w:p>
    <w:p w14:paraId="4170D422" w14:textId="07EAFCCD" w:rsidR="00E74F82" w:rsidRDefault="00E74F82" w:rsidP="00626E42">
      <w:r>
        <w:t>Cette répétition pourrait être ignorée pour certains modèles.</w:t>
      </w:r>
    </w:p>
    <w:p w14:paraId="5CF0EE6E" w14:textId="21F7E760" w:rsidR="00E74F82" w:rsidRDefault="00E74F82">
      <w:pPr>
        <w:spacing w:after="160" w:line="259" w:lineRule="auto"/>
        <w:jc w:val="left"/>
      </w:pPr>
      <w:r>
        <w:br w:type="page"/>
      </w:r>
    </w:p>
    <w:p w14:paraId="211D385B" w14:textId="2DF6C3DA" w:rsidR="0093098E" w:rsidRDefault="0093098E" w:rsidP="0093098E">
      <w:pPr>
        <w:pStyle w:val="Heading2"/>
      </w:pPr>
      <w:r>
        <w:t>EF08 : Mise à jour de la feuille des repas “Par jour” pour l’écran “Formation &gt; Sessions &gt; Edition” avec le paramètre “Feuilles de présence - Modèle” sur la valeur “85”</w:t>
      </w:r>
    </w:p>
    <w:p w14:paraId="6EC45B6F" w14:textId="1489DE04" w:rsidR="00E74F82" w:rsidRDefault="0090117F" w:rsidP="00E74F82">
      <w:r w:rsidRPr="0090117F">
        <w:drawing>
          <wp:inline distT="0" distB="0" distL="0" distR="0" wp14:anchorId="322EF235" wp14:editId="332B05CA">
            <wp:extent cx="5760720" cy="2047240"/>
            <wp:effectExtent l="0" t="0" r="0" b="0"/>
            <wp:docPr id="1909224597" name="Image 1909224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cstate="screen">
                      <a:extLst>
                        <a:ext uri="{28A0092B-C50C-407E-A947-70E740481C1C}">
                          <a14:useLocalDpi xmlns:a14="http://schemas.microsoft.com/office/drawing/2010/main"/>
                        </a:ext>
                      </a:extLst>
                    </a:blip>
                    <a:stretch>
                      <a:fillRect/>
                    </a:stretch>
                  </pic:blipFill>
                  <pic:spPr>
                    <a:xfrm>
                      <a:off x="0" y="0"/>
                      <a:ext cx="5760720" cy="2047240"/>
                    </a:xfrm>
                    <a:prstGeom prst="rect">
                      <a:avLst/>
                    </a:prstGeom>
                  </pic:spPr>
                </pic:pic>
              </a:graphicData>
            </a:graphic>
          </wp:inline>
        </w:drawing>
      </w:r>
    </w:p>
    <w:p w14:paraId="08170BCF" w14:textId="1CF1ACEC" w:rsidR="0090117F" w:rsidRPr="00E74F82" w:rsidRDefault="0090117F" w:rsidP="00E74F82">
      <w:r>
        <w:t>Ce modèle a été revu.</w:t>
      </w:r>
    </w:p>
    <w:p w14:paraId="7907C5FC" w14:textId="04AD2FDD" w:rsidR="0093098E" w:rsidRDefault="0093098E" w:rsidP="0093098E">
      <w:pPr>
        <w:pStyle w:val="Heading2"/>
      </w:pPr>
      <w:r>
        <w:t>EF09 : Ajout de la fiche de présence des formateurs dans l’écran “Formation &gt; Sessions &gt; Edition” avec le paramètre “Feuilles de présence - Modèle” sur la valeur “91”</w:t>
      </w:r>
    </w:p>
    <w:p w14:paraId="0311E85D" w14:textId="7B58FE98" w:rsidR="002E4AD1" w:rsidRDefault="002E4AD1" w:rsidP="002E4AD1">
      <w:r w:rsidRPr="002E4AD1">
        <w:drawing>
          <wp:inline distT="0" distB="0" distL="0" distR="0" wp14:anchorId="31544795" wp14:editId="10CBF3E9">
            <wp:extent cx="5760720" cy="1839595"/>
            <wp:effectExtent l="0" t="0" r="0" b="8255"/>
            <wp:docPr id="1909224598" name="Image 1909224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cstate="screen">
                      <a:extLst>
                        <a:ext uri="{28A0092B-C50C-407E-A947-70E740481C1C}">
                          <a14:useLocalDpi xmlns:a14="http://schemas.microsoft.com/office/drawing/2010/main"/>
                        </a:ext>
                      </a:extLst>
                    </a:blip>
                    <a:stretch>
                      <a:fillRect/>
                    </a:stretch>
                  </pic:blipFill>
                  <pic:spPr>
                    <a:xfrm>
                      <a:off x="0" y="0"/>
                      <a:ext cx="5760720" cy="1839595"/>
                    </a:xfrm>
                    <a:prstGeom prst="rect">
                      <a:avLst/>
                    </a:prstGeom>
                  </pic:spPr>
                </pic:pic>
              </a:graphicData>
            </a:graphic>
          </wp:inline>
        </w:drawing>
      </w:r>
    </w:p>
    <w:p w14:paraId="202BFBF7" w14:textId="3CB4BEF7" w:rsidR="002E4AD1" w:rsidRPr="002E4AD1" w:rsidRDefault="002E4AD1" w:rsidP="002E4AD1">
      <w:r>
        <w:t>Ce document a été réactivé.</w:t>
      </w:r>
    </w:p>
    <w:p w14:paraId="3A4346F7" w14:textId="582291C8" w:rsidR="0093098E" w:rsidRDefault="0093098E" w:rsidP="0093098E">
      <w:pPr>
        <w:pStyle w:val="Heading2"/>
      </w:pPr>
      <w:r>
        <w:t>EF10 : Les notifications “Logistique : Demande acceptée” et “Logistique : Demande rejetée” seront dorénavant transmis normalement sur une session au stade “A régulariser”</w:t>
      </w:r>
    </w:p>
    <w:p w14:paraId="413F7814" w14:textId="241B0F06" w:rsidR="0016491F" w:rsidRDefault="002E4AD1" w:rsidP="0016491F">
      <w:r w:rsidRPr="002E4AD1">
        <w:drawing>
          <wp:inline distT="0" distB="0" distL="0" distR="0" wp14:anchorId="1DD50E37" wp14:editId="0BCF2069">
            <wp:extent cx="5760720" cy="630555"/>
            <wp:effectExtent l="0" t="0" r="0" b="0"/>
            <wp:docPr id="1909224599" name="Image 1909224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cstate="screen">
                      <a:extLst>
                        <a:ext uri="{28A0092B-C50C-407E-A947-70E740481C1C}">
                          <a14:useLocalDpi xmlns:a14="http://schemas.microsoft.com/office/drawing/2010/main"/>
                        </a:ext>
                      </a:extLst>
                    </a:blip>
                    <a:stretch>
                      <a:fillRect/>
                    </a:stretch>
                  </pic:blipFill>
                  <pic:spPr>
                    <a:xfrm>
                      <a:off x="0" y="0"/>
                      <a:ext cx="5760720" cy="630555"/>
                    </a:xfrm>
                    <a:prstGeom prst="rect">
                      <a:avLst/>
                    </a:prstGeom>
                  </pic:spPr>
                </pic:pic>
              </a:graphicData>
            </a:graphic>
          </wp:inline>
        </w:drawing>
      </w:r>
    </w:p>
    <w:p w14:paraId="3D1C1978" w14:textId="4C946577" w:rsidR="002E4AD1" w:rsidRDefault="00412CE9" w:rsidP="0016491F">
      <w:r w:rsidRPr="00412CE9">
        <w:drawing>
          <wp:inline distT="0" distB="0" distL="0" distR="0" wp14:anchorId="3BE16FC4" wp14:editId="4EFCA009">
            <wp:extent cx="5760720" cy="386080"/>
            <wp:effectExtent l="0" t="0" r="0" b="0"/>
            <wp:docPr id="1909224600" name="Image 1909224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cstate="screen">
                      <a:extLst>
                        <a:ext uri="{28A0092B-C50C-407E-A947-70E740481C1C}">
                          <a14:useLocalDpi xmlns:a14="http://schemas.microsoft.com/office/drawing/2010/main"/>
                        </a:ext>
                      </a:extLst>
                    </a:blip>
                    <a:stretch>
                      <a:fillRect/>
                    </a:stretch>
                  </pic:blipFill>
                  <pic:spPr>
                    <a:xfrm>
                      <a:off x="0" y="0"/>
                      <a:ext cx="5760720" cy="386080"/>
                    </a:xfrm>
                    <a:prstGeom prst="rect">
                      <a:avLst/>
                    </a:prstGeom>
                  </pic:spPr>
                </pic:pic>
              </a:graphicData>
            </a:graphic>
          </wp:inline>
        </w:drawing>
      </w:r>
    </w:p>
    <w:p w14:paraId="65F905CE" w14:textId="22C14443" w:rsidR="009307BA" w:rsidRDefault="00412CE9" w:rsidP="0016491F">
      <w:r>
        <w:t xml:space="preserve">Ces deux notifications, déclenchées par l’acceptation ou le rejet d’une demande dans l’écran « Formation &gt; Demandes d’équipements », n’étaient pas envoyées lorsque la session était au stade « A régulariser ». Elles bénéficient </w:t>
      </w:r>
      <w:r w:rsidR="009307BA">
        <w:t>maintenance de la même dérogation que les convocations.</w:t>
      </w:r>
    </w:p>
    <w:p w14:paraId="6B647BA1" w14:textId="77777777" w:rsidR="009307BA" w:rsidRDefault="009307BA">
      <w:pPr>
        <w:spacing w:after="160" w:line="259" w:lineRule="auto"/>
        <w:jc w:val="left"/>
      </w:pPr>
      <w:r>
        <w:br w:type="page"/>
      </w:r>
    </w:p>
    <w:p w14:paraId="4206334B" w14:textId="370FD717" w:rsidR="0093098E" w:rsidRDefault="00B01437" w:rsidP="0093098E">
      <w:pPr>
        <w:pStyle w:val="Heading2"/>
      </w:pPr>
      <w:r>
        <w:rPr>
          <w:noProof/>
        </w:rPr>
        <mc:AlternateContent>
          <mc:Choice Requires="wps">
            <w:drawing>
              <wp:anchor distT="0" distB="0" distL="114300" distR="114300" simplePos="0" relativeHeight="251658248" behindDoc="0" locked="0" layoutInCell="1" allowOverlap="1" wp14:anchorId="75BB5B21" wp14:editId="0286BAA2">
                <wp:simplePos x="0" y="0"/>
                <wp:positionH relativeFrom="column">
                  <wp:posOffset>2104662</wp:posOffset>
                </wp:positionH>
                <wp:positionV relativeFrom="paragraph">
                  <wp:posOffset>701576</wp:posOffset>
                </wp:positionV>
                <wp:extent cx="676894" cy="700644"/>
                <wp:effectExtent l="0" t="0" r="28575" b="23495"/>
                <wp:wrapNone/>
                <wp:docPr id="31" name="Rectangle 31"/>
                <wp:cNvGraphicFramePr/>
                <a:graphic xmlns:a="http://schemas.openxmlformats.org/drawingml/2006/main">
                  <a:graphicData uri="http://schemas.microsoft.com/office/word/2010/wordprocessingShape">
                    <wps:wsp>
                      <wps:cNvSpPr/>
                      <wps:spPr>
                        <a:xfrm>
                          <a:off x="0" y="0"/>
                          <a:ext cx="676894" cy="7006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ACA6F4D" id="Rectangle 31" o:spid="_x0000_s1026" style="position:absolute;margin-left:165.7pt;margin-top:55.25pt;width:53.3pt;height:55.1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" filled="f" strokecolor="red" strokeweight="1pt"/>
            </w:pict>
          </mc:Fallback>
        </mc:AlternateContent>
      </w:r>
      <w:r w:rsidR="0093098E">
        <w:t>EF11 : Les équipements admettront dorénavant un temps de préparation et un temps de remise en service qui bloqueront automatiquement l’équipement X heures avant et après la réservation</w:t>
      </w:r>
    </w:p>
    <w:p w14:paraId="6AB3845F" w14:textId="1FF78A2E" w:rsidR="00A348C5" w:rsidRDefault="00A348C5" w:rsidP="00A348C5">
      <w:r w:rsidRPr="00A348C5">
        <w:rPr>
          <w:noProof/>
        </w:rPr>
        <w:drawing>
          <wp:inline distT="0" distB="0" distL="0" distR="0" wp14:anchorId="68E4E439" wp14:editId="564F1EE8">
            <wp:extent cx="5760720" cy="65468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cstate="screen">
                      <a:extLst>
                        <a:ext uri="{28A0092B-C50C-407E-A947-70E740481C1C}">
                          <a14:useLocalDpi xmlns:a14="http://schemas.microsoft.com/office/drawing/2010/main"/>
                        </a:ext>
                      </a:extLst>
                    </a:blip>
                    <a:stretch>
                      <a:fillRect/>
                    </a:stretch>
                  </pic:blipFill>
                  <pic:spPr>
                    <a:xfrm>
                      <a:off x="0" y="0"/>
                      <a:ext cx="5760720" cy="654685"/>
                    </a:xfrm>
                    <a:prstGeom prst="rect">
                      <a:avLst/>
                    </a:prstGeom>
                  </pic:spPr>
                </pic:pic>
              </a:graphicData>
            </a:graphic>
          </wp:inline>
        </w:drawing>
      </w:r>
    </w:p>
    <w:p w14:paraId="767CD5C2" w14:textId="74F02141" w:rsidR="00796B3C" w:rsidRDefault="00796B3C" w:rsidP="00796B3C">
      <w:pPr>
        <w:jc w:val="center"/>
      </w:pPr>
      <w:r>
        <w:rPr>
          <w:noProof/>
        </w:rPr>
        <mc:AlternateContent>
          <mc:Choice Requires="wps">
            <w:drawing>
              <wp:anchor distT="0" distB="0" distL="114300" distR="114300" simplePos="0" relativeHeight="251658249" behindDoc="0" locked="0" layoutInCell="1" allowOverlap="1" wp14:anchorId="4559A8E0" wp14:editId="58EBE14A">
                <wp:simplePos x="0" y="0"/>
                <wp:positionH relativeFrom="column">
                  <wp:posOffset>1457457</wp:posOffset>
                </wp:positionH>
                <wp:positionV relativeFrom="paragraph">
                  <wp:posOffset>673686</wp:posOffset>
                </wp:positionV>
                <wp:extent cx="1858488" cy="237506"/>
                <wp:effectExtent l="0" t="0" r="27940" b="10160"/>
                <wp:wrapNone/>
                <wp:docPr id="33" name="Rectangle 33"/>
                <wp:cNvGraphicFramePr/>
                <a:graphic xmlns:a="http://schemas.openxmlformats.org/drawingml/2006/main">
                  <a:graphicData uri="http://schemas.microsoft.com/office/word/2010/wordprocessingShape">
                    <wps:wsp>
                      <wps:cNvSpPr/>
                      <wps:spPr>
                        <a:xfrm>
                          <a:off x="0" y="0"/>
                          <a:ext cx="1858488" cy="23750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CCBBDD4" id="Rectangle 33" o:spid="_x0000_s1026" style="position:absolute;margin-left:114.75pt;margin-top:53.05pt;width:146.35pt;height:18.7pt;z-index:25166745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" filled="f" strokecolor="red" strokeweight="1pt"/>
            </w:pict>
          </mc:Fallback>
        </mc:AlternateContent>
      </w:r>
      <w:r w:rsidRPr="00796B3C">
        <w:rPr>
          <w:noProof/>
        </w:rPr>
        <w:drawing>
          <wp:inline distT="0" distB="0" distL="0" distR="0" wp14:anchorId="7BFD70CC" wp14:editId="2AA37720">
            <wp:extent cx="2791158" cy="2639786"/>
            <wp:effectExtent l="0" t="0" r="9525" b="8255"/>
            <wp:docPr id="32" name="Imag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cstate="screen">
                      <a:extLst>
                        <a:ext uri="{28A0092B-C50C-407E-A947-70E740481C1C}">
                          <a14:useLocalDpi xmlns:a14="http://schemas.microsoft.com/office/drawing/2010/main"/>
                        </a:ext>
                      </a:extLst>
                    </a:blip>
                    <a:stretch>
                      <a:fillRect/>
                    </a:stretch>
                  </pic:blipFill>
                  <pic:spPr>
                    <a:xfrm>
                      <a:off x="0" y="0"/>
                      <a:ext cx="2797316" cy="2645610"/>
                    </a:xfrm>
                    <a:prstGeom prst="rect">
                      <a:avLst/>
                    </a:prstGeom>
                  </pic:spPr>
                </pic:pic>
              </a:graphicData>
            </a:graphic>
          </wp:inline>
        </w:drawing>
      </w:r>
    </w:p>
    <w:p w14:paraId="3B38C262" w14:textId="1D37225F" w:rsidR="009307BA" w:rsidRDefault="0037682C" w:rsidP="009307BA">
      <w:r>
        <w:t>Les créneaux de préparation/remise en état sont automatiquement affichés :</w:t>
      </w:r>
    </w:p>
    <w:p w14:paraId="672E4ACF" w14:textId="3CE96967" w:rsidR="0037682C" w:rsidRDefault="0037682C" w:rsidP="009307BA">
      <w:r w:rsidRPr="0037682C">
        <w:drawing>
          <wp:inline distT="0" distB="0" distL="0" distR="0" wp14:anchorId="23F9252E" wp14:editId="1DF0E0B6">
            <wp:extent cx="5760720" cy="1733550"/>
            <wp:effectExtent l="0" t="0" r="0" b="0"/>
            <wp:docPr id="1909224601" name="Image 1909224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2" cstate="screen">
                      <a:extLst>
                        <a:ext uri="{28A0092B-C50C-407E-A947-70E740481C1C}">
                          <a14:useLocalDpi xmlns:a14="http://schemas.microsoft.com/office/drawing/2010/main"/>
                        </a:ext>
                      </a:extLst>
                    </a:blip>
                    <a:stretch>
                      <a:fillRect/>
                    </a:stretch>
                  </pic:blipFill>
                  <pic:spPr>
                    <a:xfrm>
                      <a:off x="0" y="0"/>
                      <a:ext cx="5760720" cy="1733550"/>
                    </a:xfrm>
                    <a:prstGeom prst="rect">
                      <a:avLst/>
                    </a:prstGeom>
                  </pic:spPr>
                </pic:pic>
              </a:graphicData>
            </a:graphic>
          </wp:inline>
        </w:drawing>
      </w:r>
    </w:p>
    <w:p w14:paraId="617D729A" w14:textId="561015A8" w:rsidR="0037682C" w:rsidRDefault="0037682C" w:rsidP="009307BA">
      <w:r>
        <w:t xml:space="preserve">L’équipement ne peut pas être réservé pendant </w:t>
      </w:r>
      <w:r w:rsidR="00FD1060">
        <w:t>la préparation ou la remise en état, cependant les préparations/remises en état peuvent se chevaucher en cas d’enchaînement des occupations</w:t>
      </w:r>
      <w:r w:rsidR="00CA1146">
        <w:t> :</w:t>
      </w:r>
    </w:p>
    <w:p w14:paraId="421BC04C" w14:textId="2B9EB245" w:rsidR="00CA1146" w:rsidRDefault="00CA1146" w:rsidP="009307BA">
      <w:r w:rsidRPr="00CA1146">
        <w:drawing>
          <wp:inline distT="0" distB="0" distL="0" distR="0" wp14:anchorId="5007178C" wp14:editId="221F7380">
            <wp:extent cx="5760720" cy="2369185"/>
            <wp:effectExtent l="0" t="0" r="0" b="0"/>
            <wp:docPr id="1909224602" name="Image 1909224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3" cstate="screen">
                      <a:extLst>
                        <a:ext uri="{28A0092B-C50C-407E-A947-70E740481C1C}">
                          <a14:useLocalDpi xmlns:a14="http://schemas.microsoft.com/office/drawing/2010/main"/>
                        </a:ext>
                      </a:extLst>
                    </a:blip>
                    <a:stretch>
                      <a:fillRect/>
                    </a:stretch>
                  </pic:blipFill>
                  <pic:spPr>
                    <a:xfrm>
                      <a:off x="0" y="0"/>
                      <a:ext cx="5760720" cy="2369185"/>
                    </a:xfrm>
                    <a:prstGeom prst="rect">
                      <a:avLst/>
                    </a:prstGeom>
                  </pic:spPr>
                </pic:pic>
              </a:graphicData>
            </a:graphic>
          </wp:inline>
        </w:drawing>
      </w:r>
    </w:p>
    <w:p w14:paraId="0229C076" w14:textId="2C3CDD26" w:rsidR="00CA1146" w:rsidRDefault="00CA1146">
      <w:pPr>
        <w:spacing w:after="160" w:line="259" w:lineRule="auto"/>
        <w:jc w:val="left"/>
      </w:pPr>
      <w:r>
        <w:br w:type="page"/>
      </w:r>
    </w:p>
    <w:p w14:paraId="02EA9B9E" w14:textId="45D5A56B" w:rsidR="0093098E" w:rsidRDefault="0093098E" w:rsidP="0093098E">
      <w:pPr>
        <w:pStyle w:val="Heading2"/>
      </w:pPr>
      <w:r>
        <w:t>EF12 : L’écran “Formation &gt; Sessions &gt; Détails &gt; Validation FMPA” permettra dorénavant de saisir un commentaire sur les FMPA suivies qui sera affiché dans les écrans “GRH &gt; Livrets Individuels &gt; Détails des Livrets &gt; FMPA suivies” et “GRH &gt; Etats des Formations &gt; FMPA Suivies &gt; Suivies”</w:t>
      </w:r>
    </w:p>
    <w:p w14:paraId="3037C7B9" w14:textId="3B2FD894" w:rsidR="00355F10" w:rsidRDefault="00F24511" w:rsidP="00355F10">
      <w:pPr>
        <w:rPr>
          <w:noProof/>
        </w:rPr>
      </w:pPr>
      <w:r>
        <w:rPr>
          <w:noProof/>
        </w:rPr>
        <mc:AlternateContent>
          <mc:Choice Requires="wps">
            <w:drawing>
              <wp:anchor distT="0" distB="0" distL="114300" distR="114300" simplePos="0" relativeHeight="251658252" behindDoc="0" locked="0" layoutInCell="1" allowOverlap="1" wp14:anchorId="3D0C3EA9" wp14:editId="20FA3E2C">
                <wp:simplePos x="0" y="0"/>
                <wp:positionH relativeFrom="column">
                  <wp:posOffset>4303446</wp:posOffset>
                </wp:positionH>
                <wp:positionV relativeFrom="paragraph">
                  <wp:posOffset>2631618</wp:posOffset>
                </wp:positionV>
                <wp:extent cx="172192" cy="166255"/>
                <wp:effectExtent l="0" t="0" r="18415" b="24765"/>
                <wp:wrapNone/>
                <wp:docPr id="41" name="Rectangle 41"/>
                <wp:cNvGraphicFramePr/>
                <a:graphic xmlns:a="http://schemas.openxmlformats.org/drawingml/2006/main">
                  <a:graphicData uri="http://schemas.microsoft.com/office/word/2010/wordprocessingShape">
                    <wps:wsp>
                      <wps:cNvSpPr/>
                      <wps:spPr>
                        <a:xfrm>
                          <a:off x="0" y="0"/>
                          <a:ext cx="172192" cy="16625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792A6E81" id="Rectangle 41" o:spid="_x0000_s1026" style="position:absolute;margin-left:338.85pt;margin-top:207.2pt;width:13.55pt;height:13.1pt;z-index:2516582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" filled="f" strokecolor="red" strokeweight="1pt"/>
            </w:pict>
          </mc:Fallback>
        </mc:AlternateContent>
      </w:r>
      <w:r w:rsidR="009C2DA1" w:rsidRPr="009C2DA1">
        <w:rPr>
          <w:noProof/>
        </w:rPr>
        <w:t xml:space="preserve"> </w:t>
      </w:r>
      <w:r w:rsidR="009C2DA1" w:rsidRPr="009C2DA1">
        <w:drawing>
          <wp:inline distT="0" distB="0" distL="0" distR="0" wp14:anchorId="46205829" wp14:editId="4384BAAF">
            <wp:extent cx="5760720" cy="2887345"/>
            <wp:effectExtent l="0" t="0" r="0" b="8255"/>
            <wp:docPr id="1909224604" name="Image 1909224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cstate="screen">
                      <a:extLst>
                        <a:ext uri="{28A0092B-C50C-407E-A947-70E740481C1C}">
                          <a14:useLocalDpi xmlns:a14="http://schemas.microsoft.com/office/drawing/2010/main"/>
                        </a:ext>
                      </a:extLst>
                    </a:blip>
                    <a:stretch>
                      <a:fillRect/>
                    </a:stretch>
                  </pic:blipFill>
                  <pic:spPr>
                    <a:xfrm>
                      <a:off x="0" y="0"/>
                      <a:ext cx="5760720" cy="2887345"/>
                    </a:xfrm>
                    <a:prstGeom prst="rect">
                      <a:avLst/>
                    </a:prstGeom>
                  </pic:spPr>
                </pic:pic>
              </a:graphicData>
            </a:graphic>
          </wp:inline>
        </w:drawing>
      </w:r>
    </w:p>
    <w:p w14:paraId="35948141" w14:textId="1F14B617" w:rsidR="009C2DA1" w:rsidRDefault="009C2DA1" w:rsidP="00355F10"/>
    <w:p w14:paraId="789A5B5B" w14:textId="30E314FB" w:rsidR="009C2DA1" w:rsidRDefault="009C2DA1" w:rsidP="00355F10">
      <w:r>
        <w:t>Le commentaire est affiché dans le livret :</w:t>
      </w:r>
    </w:p>
    <w:p w14:paraId="12A8BDA6" w14:textId="77777777" w:rsidR="009C2DA1" w:rsidRDefault="009C2DA1" w:rsidP="00355F10"/>
    <w:p w14:paraId="71D1770A" w14:textId="6E804253" w:rsidR="0015672B" w:rsidRDefault="00F24511" w:rsidP="0015672B">
      <w:pPr>
        <w:jc w:val="center"/>
      </w:pPr>
      <w:r>
        <w:rPr>
          <w:noProof/>
        </w:rPr>
        <mc:AlternateContent>
          <mc:Choice Requires="wps">
            <w:drawing>
              <wp:anchor distT="0" distB="0" distL="114300" distR="114300" simplePos="0" relativeHeight="251658250" behindDoc="0" locked="0" layoutInCell="1" allowOverlap="1" wp14:anchorId="0D769680" wp14:editId="6D2A7FF3">
                <wp:simplePos x="0" y="0"/>
                <wp:positionH relativeFrom="column">
                  <wp:posOffset>4010652</wp:posOffset>
                </wp:positionH>
                <wp:positionV relativeFrom="paragraph">
                  <wp:posOffset>1160129</wp:posOffset>
                </wp:positionV>
                <wp:extent cx="89065" cy="95002"/>
                <wp:effectExtent l="0" t="0" r="25400" b="19685"/>
                <wp:wrapNone/>
                <wp:docPr id="39" name="Rectangle 39"/>
                <wp:cNvGraphicFramePr/>
                <a:graphic xmlns:a="http://schemas.openxmlformats.org/drawingml/2006/main">
                  <a:graphicData uri="http://schemas.microsoft.com/office/word/2010/wordprocessingShape">
                    <wps:wsp>
                      <wps:cNvSpPr/>
                      <wps:spPr>
                        <a:xfrm>
                          <a:off x="0" y="0"/>
                          <a:ext cx="89065" cy="9500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0F57065" id="Rectangle 39" o:spid="_x0000_s1026" style="position:absolute;margin-left:315.8pt;margin-top:91.35pt;width:7pt;height:7.5pt;z-index:2516684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" filled="f" strokecolor="red" strokeweight="1pt"/>
            </w:pict>
          </mc:Fallback>
        </mc:AlternateContent>
      </w:r>
      <w:r w:rsidR="00D66F3F" w:rsidRPr="00D66F3F">
        <w:rPr>
          <w:noProof/>
        </w:rPr>
        <w:drawing>
          <wp:inline distT="0" distB="0" distL="0" distR="0" wp14:anchorId="14689FB7" wp14:editId="5B227E02">
            <wp:extent cx="4423558" cy="2755459"/>
            <wp:effectExtent l="0" t="0" r="0" b="6985"/>
            <wp:docPr id="36" name="Imag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5" cstate="screen">
                      <a:extLst>
                        <a:ext uri="{28A0092B-C50C-407E-A947-70E740481C1C}">
                          <a14:useLocalDpi xmlns:a14="http://schemas.microsoft.com/office/drawing/2010/main"/>
                        </a:ext>
                      </a:extLst>
                    </a:blip>
                    <a:stretch>
                      <a:fillRect/>
                    </a:stretch>
                  </pic:blipFill>
                  <pic:spPr>
                    <a:xfrm>
                      <a:off x="0" y="0"/>
                      <a:ext cx="4430227" cy="2759613"/>
                    </a:xfrm>
                    <a:prstGeom prst="rect">
                      <a:avLst/>
                    </a:prstGeom>
                  </pic:spPr>
                </pic:pic>
              </a:graphicData>
            </a:graphic>
          </wp:inline>
        </w:drawing>
      </w:r>
    </w:p>
    <w:p w14:paraId="1B11DA84" w14:textId="2FA30335" w:rsidR="009C2DA1" w:rsidRDefault="009C2DA1" w:rsidP="009C2DA1"/>
    <w:p w14:paraId="1BBEDE20" w14:textId="045C2B40" w:rsidR="009C2DA1" w:rsidRDefault="009C2DA1">
      <w:pPr>
        <w:spacing w:after="160" w:line="259" w:lineRule="auto"/>
        <w:jc w:val="left"/>
      </w:pPr>
      <w:r>
        <w:br w:type="page"/>
      </w:r>
    </w:p>
    <w:p w14:paraId="5EF3DD83" w14:textId="72C89256" w:rsidR="009C2DA1" w:rsidRDefault="009C2DA1" w:rsidP="009C2DA1">
      <w:r>
        <w:t>Le commentaire est également affiché dans l’écran « GRH &gt; Etats des Formations &gt; FMPA Suivies » :</w:t>
      </w:r>
    </w:p>
    <w:p w14:paraId="13A2D5C5" w14:textId="77777777" w:rsidR="009C2DA1" w:rsidRDefault="009C2DA1" w:rsidP="009C2DA1"/>
    <w:p w14:paraId="4FE7194C" w14:textId="53252A79" w:rsidR="00B210B8" w:rsidRPr="00355F10" w:rsidRDefault="00F24511" w:rsidP="0015672B">
      <w:pPr>
        <w:jc w:val="center"/>
      </w:pPr>
      <w:r>
        <w:rPr>
          <w:noProof/>
        </w:rPr>
        <mc:AlternateContent>
          <mc:Choice Requires="wps">
            <w:drawing>
              <wp:anchor distT="0" distB="0" distL="114300" distR="114300" simplePos="0" relativeHeight="251658251" behindDoc="0" locked="0" layoutInCell="1" allowOverlap="1" wp14:anchorId="53DB3B53" wp14:editId="6873F893">
                <wp:simplePos x="0" y="0"/>
                <wp:positionH relativeFrom="column">
                  <wp:posOffset>4426288</wp:posOffset>
                </wp:positionH>
                <wp:positionV relativeFrom="paragraph">
                  <wp:posOffset>2514361</wp:posOffset>
                </wp:positionV>
                <wp:extent cx="136269" cy="71252"/>
                <wp:effectExtent l="0" t="0" r="16510" b="24130"/>
                <wp:wrapNone/>
                <wp:docPr id="40" name="Rectangle 40"/>
                <wp:cNvGraphicFramePr/>
                <a:graphic xmlns:a="http://schemas.openxmlformats.org/drawingml/2006/main">
                  <a:graphicData uri="http://schemas.microsoft.com/office/word/2010/wordprocessingShape">
                    <wps:wsp>
                      <wps:cNvSpPr/>
                      <wps:spPr>
                        <a:xfrm>
                          <a:off x="0" y="0"/>
                          <a:ext cx="136269" cy="7125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526E7B2" id="Rectangle 40" o:spid="_x0000_s1026" style="position:absolute;margin-left:348.55pt;margin-top:198pt;width:10.75pt;height:5.6pt;z-index:2516695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" filled="f" strokecolor="red" strokeweight="1pt"/>
            </w:pict>
          </mc:Fallback>
        </mc:AlternateContent>
      </w:r>
      <w:r w:rsidR="00B210B8" w:rsidRPr="00B210B8">
        <w:rPr>
          <w:noProof/>
        </w:rPr>
        <w:drawing>
          <wp:inline distT="0" distB="0" distL="0" distR="0" wp14:anchorId="2CD972CC" wp14:editId="51149FEE">
            <wp:extent cx="4263241" cy="2803156"/>
            <wp:effectExtent l="0" t="0" r="4445"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cstate="screen">
                      <a:extLst>
                        <a:ext uri="{28A0092B-C50C-407E-A947-70E740481C1C}">
                          <a14:useLocalDpi xmlns:a14="http://schemas.microsoft.com/office/drawing/2010/main"/>
                        </a:ext>
                      </a:extLst>
                    </a:blip>
                    <a:stretch>
                      <a:fillRect/>
                    </a:stretch>
                  </pic:blipFill>
                  <pic:spPr>
                    <a:xfrm>
                      <a:off x="0" y="0"/>
                      <a:ext cx="4271989" cy="2808908"/>
                    </a:xfrm>
                    <a:prstGeom prst="rect">
                      <a:avLst/>
                    </a:prstGeom>
                  </pic:spPr>
                </pic:pic>
              </a:graphicData>
            </a:graphic>
          </wp:inline>
        </w:drawing>
      </w:r>
    </w:p>
    <w:p w14:paraId="7D60A7EE" w14:textId="6B243DDF" w:rsidR="0093098E" w:rsidRDefault="0093098E" w:rsidP="0093098E">
      <w:pPr>
        <w:pStyle w:val="Heading2"/>
      </w:pPr>
      <w:r>
        <w:t>EF13 : L’écran “Formation &gt; Sessions &gt; Détails &gt; Formateurs” affichera dorénavant les emplois actifs de l’agent en infobulle d’une icône représentant un carré avec une flèche sortante</w:t>
      </w:r>
    </w:p>
    <w:p w14:paraId="686692A3" w14:textId="616CFA0B" w:rsidR="00F24511" w:rsidRPr="00F24511" w:rsidRDefault="00180E68" w:rsidP="00F24511">
      <w:pPr>
        <w:jc w:val="center"/>
      </w:pPr>
      <w:r>
        <w:rPr>
          <w:noProof/>
        </w:rPr>
        <mc:AlternateContent>
          <mc:Choice Requires="wps">
            <w:drawing>
              <wp:anchor distT="0" distB="0" distL="114300" distR="114300" simplePos="0" relativeHeight="251658253" behindDoc="0" locked="0" layoutInCell="1" allowOverlap="1" wp14:anchorId="2CC173B4" wp14:editId="7A032BF5">
                <wp:simplePos x="0" y="0"/>
                <wp:positionH relativeFrom="column">
                  <wp:posOffset>3630641</wp:posOffset>
                </wp:positionH>
                <wp:positionV relativeFrom="paragraph">
                  <wp:posOffset>230340</wp:posOffset>
                </wp:positionV>
                <wp:extent cx="166255" cy="195943"/>
                <wp:effectExtent l="0" t="0" r="24765" b="13970"/>
                <wp:wrapNone/>
                <wp:docPr id="42" name="Rectangle 42"/>
                <wp:cNvGraphicFramePr/>
                <a:graphic xmlns:a="http://schemas.openxmlformats.org/drawingml/2006/main">
                  <a:graphicData uri="http://schemas.microsoft.com/office/word/2010/wordprocessingShape">
                    <wps:wsp>
                      <wps:cNvSpPr/>
                      <wps:spPr>
                        <a:xfrm>
                          <a:off x="0" y="0"/>
                          <a:ext cx="166255" cy="19594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1DCABA30" id="Rectangle 42" o:spid="_x0000_s1026" style="position:absolute;margin-left:285.9pt;margin-top:18.15pt;width:13.1pt;height:15.45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" filled="f" strokecolor="red" strokeweight="1pt"/>
            </w:pict>
          </mc:Fallback>
        </mc:AlternateContent>
      </w:r>
      <w:r w:rsidR="00F24511" w:rsidRPr="00F24511">
        <w:rPr>
          <w:noProof/>
        </w:rPr>
        <w:drawing>
          <wp:inline distT="0" distB="0" distL="0" distR="0" wp14:anchorId="6A3BE31B" wp14:editId="6D3BEB78">
            <wp:extent cx="3360635" cy="1481419"/>
            <wp:effectExtent l="0" t="0" r="0" b="508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cstate="screen">
                      <a:extLst>
                        <a:ext uri="{28A0092B-C50C-407E-A947-70E740481C1C}">
                          <a14:useLocalDpi xmlns:a14="http://schemas.microsoft.com/office/drawing/2010/main"/>
                        </a:ext>
                      </a:extLst>
                    </a:blip>
                    <a:stretch>
                      <a:fillRect/>
                    </a:stretch>
                  </pic:blipFill>
                  <pic:spPr>
                    <a:xfrm rot="10800000" flipH="1" flipV="1">
                      <a:off x="0" y="0"/>
                      <a:ext cx="3497131" cy="1541588"/>
                    </a:xfrm>
                    <a:prstGeom prst="rect">
                      <a:avLst/>
                    </a:prstGeom>
                  </pic:spPr>
                </pic:pic>
              </a:graphicData>
            </a:graphic>
          </wp:inline>
        </w:drawing>
      </w:r>
    </w:p>
    <w:p w14:paraId="001743C3" w14:textId="68EFA907" w:rsidR="0093098E" w:rsidRDefault="0093098E" w:rsidP="0093098E">
      <w:pPr>
        <w:pStyle w:val="Heading2"/>
      </w:pPr>
      <w:r>
        <w:t>EF14 : L’écran “Formation &gt; Logistique &gt; Equipements”, avec le filtre “Afficher par” sur la valeur “équipements” affichera dorénavant le nombre de demandes en gras et dans un carré de la couleur de l’état</w:t>
      </w:r>
    </w:p>
    <w:p w14:paraId="4D344FCD" w14:textId="00FF3425" w:rsidR="009C2DA1" w:rsidRDefault="00883AB0" w:rsidP="009C2DA1">
      <w:r w:rsidRPr="00883AB0">
        <w:drawing>
          <wp:inline distT="0" distB="0" distL="0" distR="0" wp14:anchorId="54A251C9" wp14:editId="36B2B60F">
            <wp:extent cx="5760720" cy="2389505"/>
            <wp:effectExtent l="0" t="0" r="0" b="0"/>
            <wp:docPr id="1909224605" name="Image 1909224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8" cstate="screen">
                      <a:extLst>
                        <a:ext uri="{28A0092B-C50C-407E-A947-70E740481C1C}">
                          <a14:useLocalDpi xmlns:a14="http://schemas.microsoft.com/office/drawing/2010/main"/>
                        </a:ext>
                      </a:extLst>
                    </a:blip>
                    <a:stretch>
                      <a:fillRect/>
                    </a:stretch>
                  </pic:blipFill>
                  <pic:spPr>
                    <a:xfrm>
                      <a:off x="0" y="0"/>
                      <a:ext cx="5760720" cy="2389505"/>
                    </a:xfrm>
                    <a:prstGeom prst="rect">
                      <a:avLst/>
                    </a:prstGeom>
                  </pic:spPr>
                </pic:pic>
              </a:graphicData>
            </a:graphic>
          </wp:inline>
        </w:drawing>
      </w:r>
    </w:p>
    <w:p w14:paraId="598028FC" w14:textId="0ABA9CA8" w:rsidR="00883AB0" w:rsidRPr="009C2DA1" w:rsidRDefault="00883AB0" w:rsidP="009C2DA1">
      <w:r>
        <w:t>Cette case avait été jugée en visibilité insuffisante.</w:t>
      </w:r>
    </w:p>
    <w:p w14:paraId="178F426B" w14:textId="21206B7B" w:rsidR="0093098E" w:rsidRDefault="0093098E" w:rsidP="0093098E">
      <w:pPr>
        <w:pStyle w:val="Heading2"/>
      </w:pPr>
      <w:r>
        <w:t>EF15 : Ajout de la variable “Libre-service - commentaire demande” permettant de rendre “obligatoire” la saisie du commentaire/motivation sur les demandes/souhaits/vœux de formation (plan de formation / recueil des besoins individuels)</w:t>
      </w:r>
    </w:p>
    <w:p w14:paraId="7926CA32" w14:textId="17B4C7AD" w:rsidR="00ED181F" w:rsidRPr="00ED181F" w:rsidRDefault="00ED181F" w:rsidP="00ED181F">
      <w:r>
        <w:t>Dans l’écran « Outils &gt; Paramètres &gt; Variables » :</w:t>
      </w:r>
    </w:p>
    <w:p w14:paraId="1150EEF8" w14:textId="3CF2DDDB" w:rsidR="00AA2F52" w:rsidRDefault="00AA2F52" w:rsidP="00807D11">
      <w:pPr>
        <w:jc w:val="center"/>
      </w:pPr>
      <w:r w:rsidRPr="00AA2F52">
        <w:rPr>
          <w:noProof/>
        </w:rPr>
        <w:drawing>
          <wp:inline distT="0" distB="0" distL="0" distR="0" wp14:anchorId="234F947E" wp14:editId="2484EB8E">
            <wp:extent cx="4170693" cy="415636"/>
            <wp:effectExtent l="0" t="0" r="1270" b="3810"/>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9"/>
                    <a:stretch>
                      <a:fillRect/>
                    </a:stretch>
                  </pic:blipFill>
                  <pic:spPr>
                    <a:xfrm>
                      <a:off x="0" y="0"/>
                      <a:ext cx="4271041" cy="425636"/>
                    </a:xfrm>
                    <a:prstGeom prst="rect">
                      <a:avLst/>
                    </a:prstGeom>
                  </pic:spPr>
                </pic:pic>
              </a:graphicData>
            </a:graphic>
          </wp:inline>
        </w:drawing>
      </w:r>
    </w:p>
    <w:p w14:paraId="4C35F047" w14:textId="77777777" w:rsidR="00ED181F" w:rsidRDefault="00ED181F" w:rsidP="00807D11">
      <w:pPr>
        <w:jc w:val="center"/>
      </w:pPr>
    </w:p>
    <w:p w14:paraId="691045EF" w14:textId="42063AF0" w:rsidR="00ED181F" w:rsidRDefault="00ED181F" w:rsidP="00ED181F">
      <w:r>
        <w:t>Avec ce paramètre sur la valeur « Obligatoire », le commentaire devient obligatoire :</w:t>
      </w:r>
    </w:p>
    <w:p w14:paraId="040FEDAC" w14:textId="5ABA91C8" w:rsidR="00ED181F" w:rsidRDefault="00ED181F" w:rsidP="00ED181F">
      <w:r w:rsidRPr="00ED181F">
        <w:drawing>
          <wp:inline distT="0" distB="0" distL="0" distR="0" wp14:anchorId="266FD8ED" wp14:editId="2356E937">
            <wp:extent cx="5760720" cy="1940560"/>
            <wp:effectExtent l="0" t="0" r="0" b="2540"/>
            <wp:docPr id="1909224606" name="Image 1909224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0" cstate="screen">
                      <a:extLst>
                        <a:ext uri="{28A0092B-C50C-407E-A947-70E740481C1C}">
                          <a14:useLocalDpi xmlns:a14="http://schemas.microsoft.com/office/drawing/2010/main"/>
                        </a:ext>
                      </a:extLst>
                    </a:blip>
                    <a:stretch>
                      <a:fillRect/>
                    </a:stretch>
                  </pic:blipFill>
                  <pic:spPr>
                    <a:xfrm>
                      <a:off x="0" y="0"/>
                      <a:ext cx="5760720" cy="1940560"/>
                    </a:xfrm>
                    <a:prstGeom prst="rect">
                      <a:avLst/>
                    </a:prstGeom>
                  </pic:spPr>
                </pic:pic>
              </a:graphicData>
            </a:graphic>
          </wp:inline>
        </w:drawing>
      </w:r>
    </w:p>
    <w:p w14:paraId="42778604" w14:textId="26BA32B9" w:rsidR="00E922F9" w:rsidRDefault="00E922F9">
      <w:pPr>
        <w:spacing w:after="160" w:line="259" w:lineRule="auto"/>
        <w:jc w:val="left"/>
      </w:pPr>
      <w:r>
        <w:br w:type="page"/>
      </w:r>
    </w:p>
    <w:p w14:paraId="6DF3CDA6" w14:textId="66EE9B57" w:rsidR="0093098E" w:rsidRDefault="0093098E" w:rsidP="0093098E">
      <w:pPr>
        <w:pStyle w:val="Heading2"/>
      </w:pPr>
      <w:r>
        <w:t>EF16 : Ajout de la fiche de présence des stagiaires dans l’écran “Formation &gt; Sessions &gt; Edition” avec le paramètre “Feuilles de présence - Modèle” sur la valeur “91”</w:t>
      </w:r>
    </w:p>
    <w:p w14:paraId="6ACA58CE" w14:textId="671806F7" w:rsidR="001D6156" w:rsidRPr="001D6156" w:rsidRDefault="00E922F9" w:rsidP="001D6156">
      <w:r>
        <w:t>Illustration commune avec EF18.</w:t>
      </w:r>
    </w:p>
    <w:p w14:paraId="3D254B71" w14:textId="075EEA16" w:rsidR="0093098E" w:rsidRDefault="0093098E" w:rsidP="0093098E">
      <w:pPr>
        <w:pStyle w:val="Heading2"/>
      </w:pPr>
      <w:r>
        <w:t>EF17 : Ajout de la fiche des indemnités des stagiaires dans l’écran “Formation &gt; Sessions &gt; Edition” avec le paramètre “Feuilles de présence - Modèle” sur la valeur “91”</w:t>
      </w:r>
    </w:p>
    <w:p w14:paraId="5F471420" w14:textId="44DBEA10" w:rsidR="00E922F9" w:rsidRPr="00E922F9" w:rsidRDefault="00E922F9" w:rsidP="00E922F9">
      <w:r>
        <w:t>Illustration commune avec EF18.</w:t>
      </w:r>
    </w:p>
    <w:p w14:paraId="5ACBF24F" w14:textId="43AF4ADE" w:rsidR="0093098E" w:rsidRDefault="0093098E" w:rsidP="0093098E">
      <w:pPr>
        <w:pStyle w:val="Heading2"/>
      </w:pPr>
      <w:r>
        <w:t>EF18 : Ajout de la fiche des indemnités des formateurs dans l’écran “Formation &gt; Sessions &gt; Edition” avec le paramètre “Feuilles de présence - Modèle” sur la valeur “91”</w:t>
      </w:r>
    </w:p>
    <w:p w14:paraId="36D8056F" w14:textId="01D6CAB8" w:rsidR="00E922F9" w:rsidRPr="00E922F9" w:rsidRDefault="00F64D7A" w:rsidP="00E922F9">
      <w:r>
        <w:rPr>
          <w:noProof/>
        </w:rPr>
        <mc:AlternateContent>
          <mc:Choice Requires="wps">
            <w:drawing>
              <wp:anchor distT="0" distB="0" distL="114300" distR="114300" simplePos="0" relativeHeight="251658259" behindDoc="0" locked="0" layoutInCell="1" allowOverlap="1" wp14:anchorId="282BA300" wp14:editId="5B453BD6">
                <wp:simplePos x="0" y="0"/>
                <wp:positionH relativeFrom="margin">
                  <wp:posOffset>387680</wp:posOffset>
                </wp:positionH>
                <wp:positionV relativeFrom="paragraph">
                  <wp:posOffset>1259839</wp:posOffset>
                </wp:positionV>
                <wp:extent cx="2333549" cy="521893"/>
                <wp:effectExtent l="0" t="0" r="10160" b="12065"/>
                <wp:wrapNone/>
                <wp:docPr id="1909224609" name="Rectangle 1909224609"/>
                <wp:cNvGraphicFramePr/>
                <a:graphic xmlns:a="http://schemas.openxmlformats.org/drawingml/2006/main">
                  <a:graphicData uri="http://schemas.microsoft.com/office/word/2010/wordprocessingShape">
                    <wps:wsp>
                      <wps:cNvSpPr/>
                      <wps:spPr>
                        <a:xfrm flipV="1">
                          <a:off x="0" y="0"/>
                          <a:ext cx="2333549" cy="5218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A78B05" id="Rectangle 1909224609" o:spid="_x0000_s1026" style="position:absolute;margin-left:30.55pt;margin-top:99.2pt;width:183.75pt;height:41.1pt;flip:y;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" filled="f" strokecolor="red" strokeweight="1pt">
                <w10:wrap anchorx="margin"/>
              </v:rect>
            </w:pict>
          </mc:Fallback>
        </mc:AlternateContent>
      </w:r>
      <w:r w:rsidR="00096CB8">
        <w:rPr>
          <w:noProof/>
        </w:rPr>
        <mc:AlternateContent>
          <mc:Choice Requires="wps">
            <w:drawing>
              <wp:anchor distT="0" distB="0" distL="114300" distR="114300" simplePos="0" relativeHeight="251658258" behindDoc="0" locked="0" layoutInCell="1" allowOverlap="1" wp14:anchorId="0A94C65D" wp14:editId="09D1FD85">
                <wp:simplePos x="0" y="0"/>
                <wp:positionH relativeFrom="margin">
                  <wp:posOffset>2713914</wp:posOffset>
                </wp:positionH>
                <wp:positionV relativeFrom="paragraph">
                  <wp:posOffset>1874316</wp:posOffset>
                </wp:positionV>
                <wp:extent cx="1462481" cy="521893"/>
                <wp:effectExtent l="0" t="0" r="23495" b="12065"/>
                <wp:wrapNone/>
                <wp:docPr id="1909224608" name="Rectangle 1909224608"/>
                <wp:cNvGraphicFramePr/>
                <a:graphic xmlns:a="http://schemas.openxmlformats.org/drawingml/2006/main">
                  <a:graphicData uri="http://schemas.microsoft.com/office/word/2010/wordprocessingShape">
                    <wps:wsp>
                      <wps:cNvSpPr/>
                      <wps:spPr>
                        <a:xfrm flipV="1">
                          <a:off x="0" y="0"/>
                          <a:ext cx="1462481" cy="521893"/>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CA10BA9" id="Rectangle 1909224608" o:spid="_x0000_s1026" style="position:absolute;margin-left:213.7pt;margin-top:147.6pt;width:115.15pt;height:41.1pt;flip:y;z-index:25165825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" filled="f" strokecolor="red" strokeweight="1pt">
                <w10:wrap anchorx="margin"/>
              </v:rect>
            </w:pict>
          </mc:Fallback>
        </mc:AlternateContent>
      </w:r>
      <w:r w:rsidR="00096CB8" w:rsidRPr="00096CB8">
        <w:drawing>
          <wp:inline distT="0" distB="0" distL="0" distR="0" wp14:anchorId="7AD33DB9" wp14:editId="25B1AB45">
            <wp:extent cx="5760720" cy="2563495"/>
            <wp:effectExtent l="0" t="0" r="0" b="8255"/>
            <wp:docPr id="1909224607" name="Image 1909224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1" cstate="screen">
                      <a:extLst>
                        <a:ext uri="{28A0092B-C50C-407E-A947-70E740481C1C}">
                          <a14:useLocalDpi xmlns:a14="http://schemas.microsoft.com/office/drawing/2010/main"/>
                        </a:ext>
                      </a:extLst>
                    </a:blip>
                    <a:stretch>
                      <a:fillRect/>
                    </a:stretch>
                  </pic:blipFill>
                  <pic:spPr>
                    <a:xfrm>
                      <a:off x="0" y="0"/>
                      <a:ext cx="5760720" cy="2563495"/>
                    </a:xfrm>
                    <a:prstGeom prst="rect">
                      <a:avLst/>
                    </a:prstGeom>
                  </pic:spPr>
                </pic:pic>
              </a:graphicData>
            </a:graphic>
          </wp:inline>
        </w:drawing>
      </w:r>
    </w:p>
    <w:p w14:paraId="5D1BACBF" w14:textId="7FB4E39D" w:rsidR="0093098E" w:rsidRDefault="0093098E" w:rsidP="0093098E">
      <w:pPr>
        <w:pStyle w:val="Heading2"/>
      </w:pPr>
      <w:r>
        <w:t>EF19 : Ajout d’un bouton pour l’export PDF pour l’écran “Formation</w:t>
      </w:r>
      <w:r w:rsidR="00F64D7A">
        <w:t xml:space="preserve"> </w:t>
      </w:r>
      <w:r>
        <w:t>&gt;</w:t>
      </w:r>
      <w:r w:rsidR="00F64D7A">
        <w:t xml:space="preserve"> </w:t>
      </w:r>
      <w:r>
        <w:t>Détails des Sessions</w:t>
      </w:r>
      <w:r w:rsidR="00F64D7A">
        <w:t xml:space="preserve"> </w:t>
      </w:r>
      <w:r>
        <w:t>&gt;</w:t>
      </w:r>
      <w:r w:rsidR="00F64D7A">
        <w:t xml:space="preserve"> </w:t>
      </w:r>
      <w:r>
        <w:t>Qualité</w:t>
      </w:r>
      <w:r w:rsidR="00F64D7A">
        <w:t xml:space="preserve"> </w:t>
      </w:r>
      <w:r>
        <w:t>&gt;</w:t>
      </w:r>
      <w:r w:rsidR="00F64D7A">
        <w:t xml:space="preserve"> </w:t>
      </w:r>
      <w:r>
        <w:t>Détails</w:t>
      </w:r>
      <w:r w:rsidR="00F64D7A">
        <w:t xml:space="preserve"> </w:t>
      </w:r>
      <w:r>
        <w:t>&gt;</w:t>
      </w:r>
      <w:r w:rsidR="00F64D7A">
        <w:t xml:space="preserve"> </w:t>
      </w:r>
      <w:r>
        <w:t>Statistiques avec réponses libres”</w:t>
      </w:r>
    </w:p>
    <w:p w14:paraId="6C970D3C" w14:textId="026C9520" w:rsidR="00704C27" w:rsidRDefault="007B3C29" w:rsidP="00704C27">
      <w:pPr>
        <w:jc w:val="center"/>
      </w:pPr>
      <w:r w:rsidRPr="007B3C29">
        <w:drawing>
          <wp:inline distT="0" distB="0" distL="0" distR="0" wp14:anchorId="24DDA9A1" wp14:editId="6B5607E3">
            <wp:extent cx="5760720" cy="3063875"/>
            <wp:effectExtent l="0" t="0" r="0" b="3175"/>
            <wp:docPr id="1909224610" name="Image 1909224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2" cstate="screen">
                      <a:extLst>
                        <a:ext uri="{28A0092B-C50C-407E-A947-70E740481C1C}">
                          <a14:useLocalDpi xmlns:a14="http://schemas.microsoft.com/office/drawing/2010/main"/>
                        </a:ext>
                      </a:extLst>
                    </a:blip>
                    <a:stretch>
                      <a:fillRect/>
                    </a:stretch>
                  </pic:blipFill>
                  <pic:spPr>
                    <a:xfrm>
                      <a:off x="0" y="0"/>
                      <a:ext cx="5760720" cy="3063875"/>
                    </a:xfrm>
                    <a:prstGeom prst="rect">
                      <a:avLst/>
                    </a:prstGeom>
                  </pic:spPr>
                </pic:pic>
              </a:graphicData>
            </a:graphic>
          </wp:inline>
        </w:drawing>
      </w:r>
    </w:p>
    <w:p w14:paraId="17A8F86A" w14:textId="1AA1905E" w:rsidR="00006DB2" w:rsidRPr="00704C27" w:rsidRDefault="00006DB2" w:rsidP="00704C27">
      <w:pPr>
        <w:jc w:val="center"/>
      </w:pPr>
      <w:r>
        <w:rPr>
          <w:noProof/>
        </w:rPr>
        <mc:AlternateContent>
          <mc:Choice Requires="wps">
            <w:drawing>
              <wp:anchor distT="0" distB="0" distL="114300" distR="114300" simplePos="0" relativeHeight="251658254" behindDoc="0" locked="0" layoutInCell="1" allowOverlap="1" wp14:anchorId="5E920B87" wp14:editId="6E2CDE95">
                <wp:simplePos x="0" y="0"/>
                <wp:positionH relativeFrom="column">
                  <wp:posOffset>3088792</wp:posOffset>
                </wp:positionH>
                <wp:positionV relativeFrom="paragraph">
                  <wp:posOffset>372186</wp:posOffset>
                </wp:positionV>
                <wp:extent cx="320634" cy="166254"/>
                <wp:effectExtent l="0" t="0" r="22860" b="24765"/>
                <wp:wrapNone/>
                <wp:docPr id="45" name="Rectangle 45"/>
                <wp:cNvGraphicFramePr/>
                <a:graphic xmlns:a="http://schemas.openxmlformats.org/drawingml/2006/main">
                  <a:graphicData uri="http://schemas.microsoft.com/office/word/2010/wordprocessingShape">
                    <wps:wsp>
                      <wps:cNvSpPr/>
                      <wps:spPr>
                        <a:xfrm>
                          <a:off x="0" y="0"/>
                          <a:ext cx="320634" cy="16625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F957240" id="Rectangle 45" o:spid="_x0000_s1026" style="position:absolute;margin-left:243.2pt;margin-top:29.3pt;width:25.25pt;height:13.1pt;z-index:25165825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" filled="f" strokecolor="red" strokeweight="1pt"/>
            </w:pict>
          </mc:Fallback>
        </mc:AlternateContent>
      </w:r>
      <w:r w:rsidRPr="00006DB2">
        <w:drawing>
          <wp:inline distT="0" distB="0" distL="0" distR="0" wp14:anchorId="34B98F13" wp14:editId="4B797615">
            <wp:extent cx="5760720" cy="743585"/>
            <wp:effectExtent l="0" t="0" r="0" b="0"/>
            <wp:docPr id="1909224611" name="Image 1909224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3" cstate="screen">
                      <a:extLst>
                        <a:ext uri="{28A0092B-C50C-407E-A947-70E740481C1C}">
                          <a14:useLocalDpi xmlns:a14="http://schemas.microsoft.com/office/drawing/2010/main"/>
                        </a:ext>
                      </a:extLst>
                    </a:blip>
                    <a:stretch>
                      <a:fillRect/>
                    </a:stretch>
                  </pic:blipFill>
                  <pic:spPr>
                    <a:xfrm>
                      <a:off x="0" y="0"/>
                      <a:ext cx="5760720" cy="743585"/>
                    </a:xfrm>
                    <a:prstGeom prst="rect">
                      <a:avLst/>
                    </a:prstGeom>
                  </pic:spPr>
                </pic:pic>
              </a:graphicData>
            </a:graphic>
          </wp:inline>
        </w:drawing>
      </w:r>
    </w:p>
    <w:p w14:paraId="09BEF262" w14:textId="432C3247" w:rsidR="0093098E" w:rsidRDefault="0093098E" w:rsidP="0093098E">
      <w:pPr>
        <w:pStyle w:val="Heading2"/>
      </w:pPr>
      <w:r>
        <w:t>EF20 : Le catalogue PDF des formations en modèle “40” affichera dorénavant la date et l’heure d’extraction des données</w:t>
      </w:r>
    </w:p>
    <w:p w14:paraId="1191AD41" w14:textId="278E356C" w:rsidR="00006DB2" w:rsidRPr="00006DB2" w:rsidRDefault="004C6CE9" w:rsidP="00006DB2">
      <w:r>
        <w:rPr>
          <w:noProof/>
        </w:rPr>
        <mc:AlternateContent>
          <mc:Choice Requires="wps">
            <w:drawing>
              <wp:anchor distT="0" distB="0" distL="114300" distR="114300" simplePos="0" relativeHeight="251658260" behindDoc="0" locked="0" layoutInCell="1" allowOverlap="1" wp14:anchorId="15A42703" wp14:editId="46F85EBF">
                <wp:simplePos x="0" y="0"/>
                <wp:positionH relativeFrom="column">
                  <wp:posOffset>438886</wp:posOffset>
                </wp:positionH>
                <wp:positionV relativeFrom="paragraph">
                  <wp:posOffset>798703</wp:posOffset>
                </wp:positionV>
                <wp:extent cx="1741017" cy="197510"/>
                <wp:effectExtent l="0" t="0" r="12065" b="12065"/>
                <wp:wrapNone/>
                <wp:docPr id="1909224613" name="Rectangle 1909224613"/>
                <wp:cNvGraphicFramePr/>
                <a:graphic xmlns:a="http://schemas.openxmlformats.org/drawingml/2006/main">
                  <a:graphicData uri="http://schemas.microsoft.com/office/word/2010/wordprocessingShape">
                    <wps:wsp>
                      <wps:cNvSpPr/>
                      <wps:spPr>
                        <a:xfrm>
                          <a:off x="0" y="0"/>
                          <a:ext cx="1741017" cy="19751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63B321B" id="Rectangle 1909224613" o:spid="_x0000_s1026" style="position:absolute;margin-left:34.55pt;margin-top:62.9pt;width:137.1pt;height:15.55pt;z-index:2516582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" filled="f" strokecolor="red" strokeweight="1pt"/>
            </w:pict>
          </mc:Fallback>
        </mc:AlternateContent>
      </w:r>
      <w:r w:rsidRPr="004C6CE9">
        <w:drawing>
          <wp:inline distT="0" distB="0" distL="0" distR="0" wp14:anchorId="794AD568" wp14:editId="3F2951BC">
            <wp:extent cx="5760720" cy="2448560"/>
            <wp:effectExtent l="0" t="0" r="0" b="8890"/>
            <wp:docPr id="1909224612" name="Image 1909224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4"/>
                    <a:stretch>
                      <a:fillRect/>
                    </a:stretch>
                  </pic:blipFill>
                  <pic:spPr>
                    <a:xfrm>
                      <a:off x="0" y="0"/>
                      <a:ext cx="5760720" cy="2448560"/>
                    </a:xfrm>
                    <a:prstGeom prst="rect">
                      <a:avLst/>
                    </a:prstGeom>
                  </pic:spPr>
                </pic:pic>
              </a:graphicData>
            </a:graphic>
          </wp:inline>
        </w:drawing>
      </w:r>
    </w:p>
    <w:p w14:paraId="7D6548A7" w14:textId="1C9BAAB3" w:rsidR="0093098E" w:rsidRDefault="0093098E" w:rsidP="0093098E">
      <w:pPr>
        <w:pStyle w:val="Heading2"/>
      </w:pPr>
      <w:r>
        <w:t>EF21 : L’écran “Formation / Administration &gt; Emplois &gt; Emplois &gt; Détail (loupe)” affichera dorénavant plus d’informations sur l’emploi (statuts éligibles, UV d’accès, FMPA obligatoires, …)</w:t>
      </w:r>
    </w:p>
    <w:p w14:paraId="1AF04C1A" w14:textId="41579F73" w:rsidR="00DF6A2D" w:rsidRDefault="00DF6A2D" w:rsidP="00DF6A2D">
      <w:pPr>
        <w:jc w:val="center"/>
      </w:pPr>
      <w:r w:rsidRPr="00DF6A2D">
        <w:rPr>
          <w:noProof/>
        </w:rPr>
        <w:drawing>
          <wp:inline distT="0" distB="0" distL="0" distR="0" wp14:anchorId="14BF48B2" wp14:editId="59F7D002">
            <wp:extent cx="4893822" cy="3326202"/>
            <wp:effectExtent l="0" t="0" r="2540" b="7620"/>
            <wp:docPr id="46" name="Imag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5" cstate="screen">
                      <a:extLst>
                        <a:ext uri="{28A0092B-C50C-407E-A947-70E740481C1C}">
                          <a14:useLocalDpi xmlns:a14="http://schemas.microsoft.com/office/drawing/2010/main"/>
                        </a:ext>
                      </a:extLst>
                    </a:blip>
                    <a:stretch>
                      <a:fillRect/>
                    </a:stretch>
                  </pic:blipFill>
                  <pic:spPr>
                    <a:xfrm>
                      <a:off x="0" y="0"/>
                      <a:ext cx="4900350" cy="3330639"/>
                    </a:xfrm>
                    <a:prstGeom prst="rect">
                      <a:avLst/>
                    </a:prstGeom>
                  </pic:spPr>
                </pic:pic>
              </a:graphicData>
            </a:graphic>
          </wp:inline>
        </w:drawing>
      </w:r>
    </w:p>
    <w:p w14:paraId="570B76DE" w14:textId="77777777" w:rsidR="004C6CE9" w:rsidRDefault="004C6CE9" w:rsidP="004C6CE9"/>
    <w:p w14:paraId="598CE55A" w14:textId="6DDC0973" w:rsidR="004C6CE9" w:rsidRDefault="004C6CE9" w:rsidP="004C6CE9">
      <w:r>
        <w:t>Cet écran permet de voir plusieurs facettes de l’emploi en même temps.</w:t>
      </w:r>
    </w:p>
    <w:p w14:paraId="2D6362B6" w14:textId="58CEA32D" w:rsidR="004C6CE9" w:rsidRDefault="004C6CE9">
      <w:pPr>
        <w:spacing w:after="160" w:line="259" w:lineRule="auto"/>
        <w:jc w:val="left"/>
      </w:pPr>
      <w:r>
        <w:br w:type="page"/>
      </w:r>
    </w:p>
    <w:p w14:paraId="31A13192" w14:textId="6B7A3442" w:rsidR="0093098E" w:rsidRDefault="0093098E" w:rsidP="0093098E">
      <w:pPr>
        <w:pStyle w:val="Heading2"/>
      </w:pPr>
      <w:r>
        <w:t>EF22 : L’écran “Formation &gt; Sessions &gt; Détails &gt; Mesures à réaliser &gt; Détail (loupe)” affichera dorénavant un bouton “copier à tous” permettant de simplifier la saisie des tests pour lesquels les résultats sont identiques (ex : palanquées)</w:t>
      </w:r>
    </w:p>
    <w:p w14:paraId="4A33BB4A" w14:textId="058B9B5F" w:rsidR="00456EFB" w:rsidRDefault="00456EFB" w:rsidP="00456EFB">
      <w:pPr>
        <w:jc w:val="center"/>
      </w:pPr>
      <w:r>
        <w:rPr>
          <w:noProof/>
        </w:rPr>
        <mc:AlternateContent>
          <mc:Choice Requires="wps">
            <w:drawing>
              <wp:anchor distT="0" distB="0" distL="114300" distR="114300" simplePos="0" relativeHeight="251658255" behindDoc="0" locked="0" layoutInCell="1" allowOverlap="1" wp14:anchorId="57711D15" wp14:editId="6E67AE3E">
                <wp:simplePos x="0" y="0"/>
                <wp:positionH relativeFrom="column">
                  <wp:posOffset>4414413</wp:posOffset>
                </wp:positionH>
                <wp:positionV relativeFrom="paragraph">
                  <wp:posOffset>1433706</wp:posOffset>
                </wp:positionV>
                <wp:extent cx="522514" cy="243444"/>
                <wp:effectExtent l="0" t="0" r="11430" b="23495"/>
                <wp:wrapNone/>
                <wp:docPr id="48" name="Rectangle 48"/>
                <wp:cNvGraphicFramePr/>
                <a:graphic xmlns:a="http://schemas.openxmlformats.org/drawingml/2006/main">
                  <a:graphicData uri="http://schemas.microsoft.com/office/word/2010/wordprocessingShape">
                    <wps:wsp>
                      <wps:cNvSpPr/>
                      <wps:spPr>
                        <a:xfrm>
                          <a:off x="0" y="0"/>
                          <a:ext cx="522514" cy="243444"/>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3E826925" id="Rectangle 48" o:spid="_x0000_s1026" style="position:absolute;margin-left:347.6pt;margin-top:112.9pt;width:41.15pt;height:19.15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" filled="f" strokecolor="red" strokeweight="1pt"/>
            </w:pict>
          </mc:Fallback>
        </mc:AlternateContent>
      </w:r>
      <w:r w:rsidRPr="00456EFB">
        <w:rPr>
          <w:noProof/>
        </w:rPr>
        <w:drawing>
          <wp:inline distT="0" distB="0" distL="0" distR="0" wp14:anchorId="78A7AF25" wp14:editId="213D93EF">
            <wp:extent cx="4197927" cy="3009625"/>
            <wp:effectExtent l="0" t="0" r="0" b="635"/>
            <wp:docPr id="47" name="Imag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6" cstate="screen">
                      <a:extLst>
                        <a:ext uri="{28A0092B-C50C-407E-A947-70E740481C1C}">
                          <a14:useLocalDpi xmlns:a14="http://schemas.microsoft.com/office/drawing/2010/main"/>
                        </a:ext>
                      </a:extLst>
                    </a:blip>
                    <a:stretch>
                      <a:fillRect/>
                    </a:stretch>
                  </pic:blipFill>
                  <pic:spPr>
                    <a:xfrm>
                      <a:off x="0" y="0"/>
                      <a:ext cx="4205447" cy="3015016"/>
                    </a:xfrm>
                    <a:prstGeom prst="rect">
                      <a:avLst/>
                    </a:prstGeom>
                  </pic:spPr>
                </pic:pic>
              </a:graphicData>
            </a:graphic>
          </wp:inline>
        </w:drawing>
      </w:r>
    </w:p>
    <w:p w14:paraId="57D433BF" w14:textId="138463A3" w:rsidR="009F1350" w:rsidRPr="00456EFB" w:rsidRDefault="009F1350" w:rsidP="009F1350">
      <w:r>
        <w:t>Ce bouton permet de copier les résultats d’un agent sur les autres de façon à simplifier la saisie des mesures de tests sur certains outils, par exemple les palanquées de plongeurs : même profondeur, heure de début, turpitude, …</w:t>
      </w:r>
    </w:p>
    <w:p w14:paraId="0FF76E1B" w14:textId="6262FDEE" w:rsidR="0093098E" w:rsidRDefault="0093098E" w:rsidP="0093098E">
      <w:pPr>
        <w:pStyle w:val="Heading2"/>
      </w:pPr>
      <w:r>
        <w:t>EF23 : L’écran “Formation &gt; Sessions &gt; Détails”, dans le bloc “nombre de places” affichera dorénavant le nombre de stagiaires marqués “présents” pour au moins 1 minute de la session</w:t>
      </w:r>
    </w:p>
    <w:p w14:paraId="0AB472EC" w14:textId="44AB801B" w:rsidR="006915F4" w:rsidRDefault="006915F4" w:rsidP="006915F4">
      <w:r>
        <w:rPr>
          <w:noProof/>
        </w:rPr>
        <mc:AlternateContent>
          <mc:Choice Requires="wps">
            <w:drawing>
              <wp:anchor distT="0" distB="0" distL="114300" distR="114300" simplePos="0" relativeHeight="251658256" behindDoc="0" locked="0" layoutInCell="1" allowOverlap="1" wp14:anchorId="7BB72D87" wp14:editId="7E18DB23">
                <wp:simplePos x="0" y="0"/>
                <wp:positionH relativeFrom="column">
                  <wp:posOffset>5091306</wp:posOffset>
                </wp:positionH>
                <wp:positionV relativeFrom="paragraph">
                  <wp:posOffset>237086</wp:posOffset>
                </wp:positionV>
                <wp:extent cx="374073" cy="273132"/>
                <wp:effectExtent l="0" t="0" r="26035" b="12700"/>
                <wp:wrapNone/>
                <wp:docPr id="50" name="Rectangle 50"/>
                <wp:cNvGraphicFramePr/>
                <a:graphic xmlns:a="http://schemas.openxmlformats.org/drawingml/2006/main">
                  <a:graphicData uri="http://schemas.microsoft.com/office/word/2010/wordprocessingShape">
                    <wps:wsp>
                      <wps:cNvSpPr/>
                      <wps:spPr>
                        <a:xfrm>
                          <a:off x="0" y="0"/>
                          <a:ext cx="374073" cy="273132"/>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w:pict>
              <v:rect w14:anchorId="61F9FFE8" id="Rectangle 50" o:spid="_x0000_s1026" style="position:absolute;margin-left:400.9pt;margin-top:18.65pt;width:29.45pt;height:21.5pt;z-index:251674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" filled="f" strokecolor="red" strokeweight="1pt"/>
            </w:pict>
          </mc:Fallback>
        </mc:AlternateContent>
      </w:r>
      <w:r w:rsidRPr="006915F4">
        <w:rPr>
          <w:noProof/>
        </w:rPr>
        <w:drawing>
          <wp:inline distT="0" distB="0" distL="0" distR="0" wp14:anchorId="5EDDA321" wp14:editId="6F0E1C10">
            <wp:extent cx="5760720" cy="820420"/>
            <wp:effectExtent l="0" t="0" r="0" b="0"/>
            <wp:docPr id="49" name="Imag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7" cstate="screen">
                      <a:extLst>
                        <a:ext uri="{28A0092B-C50C-407E-A947-70E740481C1C}">
                          <a14:useLocalDpi xmlns:a14="http://schemas.microsoft.com/office/drawing/2010/main"/>
                        </a:ext>
                      </a:extLst>
                    </a:blip>
                    <a:stretch>
                      <a:fillRect/>
                    </a:stretch>
                  </pic:blipFill>
                  <pic:spPr>
                    <a:xfrm>
                      <a:off x="0" y="0"/>
                      <a:ext cx="5760720" cy="820420"/>
                    </a:xfrm>
                    <a:prstGeom prst="rect">
                      <a:avLst/>
                    </a:prstGeom>
                  </pic:spPr>
                </pic:pic>
              </a:graphicData>
            </a:graphic>
          </wp:inline>
        </w:drawing>
      </w:r>
    </w:p>
    <w:p w14:paraId="025E5AF0" w14:textId="4F7726C0" w:rsidR="007B4C8F" w:rsidRPr="006915F4" w:rsidRDefault="007B4C8F" w:rsidP="006915F4">
      <w:r>
        <w:t>Cette nouvelle information permet également d’un premier coup d’œil de s’assurer que les présences ont été saisies.</w:t>
      </w:r>
    </w:p>
    <w:p w14:paraId="2247C0E6" w14:textId="3CB5DA82" w:rsidR="0093098E" w:rsidRDefault="0093098E" w:rsidP="0093098E">
      <w:pPr>
        <w:pStyle w:val="Heading2"/>
      </w:pPr>
      <w:r>
        <w:t xml:space="preserve">EF24 : L’écran “Formation &gt; Sessions &gt; Editions” affichera dorénavant, dans le bloc “courriers libres”, la durée de présence des stagiaires et formateurs, dès lors que la présence d’un stagiaire a été saisie, et ne </w:t>
      </w:r>
      <w:proofErr w:type="spellStart"/>
      <w:r>
        <w:t>précochera</w:t>
      </w:r>
      <w:proofErr w:type="spellEnd"/>
      <w:r>
        <w:t xml:space="preserve"> plus que les stagiaires présents à au moins une minute avec le logo “SDIS14”</w:t>
      </w:r>
    </w:p>
    <w:p w14:paraId="278C77EF" w14:textId="54EE5AAE" w:rsidR="003B5D5F" w:rsidRDefault="003B5D5F" w:rsidP="003B5D5F">
      <w:r w:rsidRPr="003B5D5F">
        <w:rPr>
          <w:noProof/>
        </w:rPr>
        <w:drawing>
          <wp:inline distT="0" distB="0" distL="0" distR="0" wp14:anchorId="05FA0806" wp14:editId="67A27AF0">
            <wp:extent cx="5760720" cy="1645920"/>
            <wp:effectExtent l="0" t="0" r="0" b="0"/>
            <wp:docPr id="52" name="Imag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8" cstate="screen">
                      <a:extLst>
                        <a:ext uri="{28A0092B-C50C-407E-A947-70E740481C1C}">
                          <a14:useLocalDpi xmlns:a14="http://schemas.microsoft.com/office/drawing/2010/main"/>
                        </a:ext>
                      </a:extLst>
                    </a:blip>
                    <a:stretch>
                      <a:fillRect/>
                    </a:stretch>
                  </pic:blipFill>
                  <pic:spPr>
                    <a:xfrm>
                      <a:off x="0" y="0"/>
                      <a:ext cx="5760720" cy="1645920"/>
                    </a:xfrm>
                    <a:prstGeom prst="rect">
                      <a:avLst/>
                    </a:prstGeom>
                  </pic:spPr>
                </pic:pic>
              </a:graphicData>
            </a:graphic>
          </wp:inline>
        </w:drawing>
      </w:r>
    </w:p>
    <w:p w14:paraId="5719A3C5" w14:textId="3BEFAC0B" w:rsidR="009E232E" w:rsidRPr="003B5D5F" w:rsidRDefault="009E232E" w:rsidP="003B5D5F">
      <w:r>
        <w:t>Dans cet écran, pour le logo « SDIS14 », les case ne sont cochées que pour les agents présents dès lors qu’une présence est saisie.</w:t>
      </w:r>
    </w:p>
    <w:p w14:paraId="35C00F26" w14:textId="6AED1A2A" w:rsidR="0093098E" w:rsidRDefault="0093098E" w:rsidP="0093098E">
      <w:pPr>
        <w:pStyle w:val="Heading2"/>
      </w:pPr>
      <w:r>
        <w:t>EF25 : Les prérequis “emplois” des stages et sessions permettront dorénavant de mettre le prérequis pour le même emploi plusieurs fois (ex : pour accéder à une session de FMPA, l’agent doit avoir été SAV 1 12 mois sur les 36 derniers mois (avec “actif = non”) ou être actif à la date de début de session (0 mois sur 0 derniers mois avec “actif = oui”) ce qui lui permet de ne pas avoir 12 mois d’ancienneté)</w:t>
      </w:r>
    </w:p>
    <w:p w14:paraId="2511A52F" w14:textId="092C6058" w:rsidR="00C146C0" w:rsidRDefault="00C146C0" w:rsidP="00C146C0">
      <w:pPr>
        <w:jc w:val="center"/>
      </w:pPr>
      <w:r w:rsidRPr="00C146C0">
        <w:rPr>
          <w:noProof/>
        </w:rPr>
        <w:drawing>
          <wp:inline distT="0" distB="0" distL="0" distR="0" wp14:anchorId="46B028B8" wp14:editId="15E3B332">
            <wp:extent cx="3625635" cy="789709"/>
            <wp:effectExtent l="0" t="0" r="0" b="0"/>
            <wp:docPr id="53" name="Imag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9" cstate="screen">
                      <a:extLst>
                        <a:ext uri="{28A0092B-C50C-407E-A947-70E740481C1C}">
                          <a14:useLocalDpi xmlns:a14="http://schemas.microsoft.com/office/drawing/2010/main"/>
                        </a:ext>
                      </a:extLst>
                    </a:blip>
                    <a:stretch>
                      <a:fillRect/>
                    </a:stretch>
                  </pic:blipFill>
                  <pic:spPr>
                    <a:xfrm>
                      <a:off x="0" y="0"/>
                      <a:ext cx="3808459" cy="829530"/>
                    </a:xfrm>
                    <a:prstGeom prst="rect">
                      <a:avLst/>
                    </a:prstGeom>
                  </pic:spPr>
                </pic:pic>
              </a:graphicData>
            </a:graphic>
          </wp:inline>
        </w:drawing>
      </w:r>
    </w:p>
    <w:p w14:paraId="0678C1F3" w14:textId="1CD73DAE" w:rsidR="000A0B5C" w:rsidRPr="00C146C0" w:rsidRDefault="000A0B5C" w:rsidP="000A0B5C">
      <w:r>
        <w:t>Dans cet exemple, l’agent peut postuler à la FMPA s’il est CA SPV DIV actif à l a date de début de session OU s’il a été CA SPV DIV</w:t>
      </w:r>
      <w:r w:rsidR="00EE3374">
        <w:t xml:space="preserve"> 12 mois dans les 36 derniers mois (actif ou non à date de début de session).</w:t>
      </w:r>
    </w:p>
    <w:p w14:paraId="2411E53F" w14:textId="02281549" w:rsidR="0093098E" w:rsidRDefault="0093098E" w:rsidP="0093098E">
      <w:pPr>
        <w:pStyle w:val="Heading2"/>
      </w:pPr>
      <w:r>
        <w:t>EF26 : Agrégation des codes références/niveaux/séquences sur l’écran “Formation &gt; Sessions &gt; Détails &gt; Savoirs-Agir SP”</w:t>
      </w:r>
    </w:p>
    <w:p w14:paraId="56C53F4D" w14:textId="51702ACA" w:rsidR="00831919" w:rsidRDefault="000D7E05" w:rsidP="00831919">
      <w:pPr>
        <w:rPr>
          <w:noProof/>
        </w:rPr>
      </w:pPr>
      <w:r>
        <w:rPr>
          <w:noProof/>
        </w:rPr>
        <w:t>Cet écran affichait précedemment les codes sur 3 colonnes</w:t>
      </w:r>
      <w:r w:rsidR="000E6E66">
        <w:rPr>
          <w:noProof/>
        </w:rPr>
        <w:t> :</w:t>
      </w:r>
    </w:p>
    <w:p w14:paraId="57265EF9" w14:textId="38274BB9" w:rsidR="000E6E66" w:rsidRPr="00831919" w:rsidRDefault="000E6E66" w:rsidP="00831919">
      <w:r>
        <w:rPr>
          <w:noProof/>
        </w:rPr>
        <mc:AlternateContent>
          <mc:Choice Requires="wps">
            <w:drawing>
              <wp:anchor distT="0" distB="0" distL="114300" distR="114300" simplePos="0" relativeHeight="251658261" behindDoc="0" locked="0" layoutInCell="1" allowOverlap="1" wp14:anchorId="5690D425" wp14:editId="35D1A0DE">
                <wp:simplePos x="0" y="0"/>
                <wp:positionH relativeFrom="column">
                  <wp:posOffset>1294765</wp:posOffset>
                </wp:positionH>
                <wp:positionV relativeFrom="paragraph">
                  <wp:posOffset>1243075</wp:posOffset>
                </wp:positionV>
                <wp:extent cx="374073" cy="1287475"/>
                <wp:effectExtent l="0" t="0" r="26035" b="27305"/>
                <wp:wrapNone/>
                <wp:docPr id="1909224615" name="Rectangle 1909224615"/>
                <wp:cNvGraphicFramePr/>
                <a:graphic xmlns:a="http://schemas.openxmlformats.org/drawingml/2006/main">
                  <a:graphicData uri="http://schemas.microsoft.com/office/word/2010/wordprocessingShape">
                    <wps:wsp>
                      <wps:cNvSpPr/>
                      <wps:spPr>
                        <a:xfrm>
                          <a:off x="0" y="0"/>
                          <a:ext cx="374073" cy="128747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31C924DA" id="Rectangle 1909224615" o:spid="_x0000_s1026" style="position:absolute;margin-left:101.95pt;margin-top:97.9pt;width:29.45pt;height:101.4pt;z-index:251658261;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" filled="f" strokecolor="red" strokeweight="1pt"/>
            </w:pict>
          </mc:Fallback>
        </mc:AlternateContent>
      </w:r>
      <w:r w:rsidRPr="000E6E66">
        <w:drawing>
          <wp:inline distT="0" distB="0" distL="0" distR="0" wp14:anchorId="4722F6A6" wp14:editId="46AEA821">
            <wp:extent cx="5760720" cy="2501265"/>
            <wp:effectExtent l="0" t="0" r="0" b="0"/>
            <wp:docPr id="1909224614" name="Image 1909224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0" cstate="screen">
                      <a:extLst>
                        <a:ext uri="{28A0092B-C50C-407E-A947-70E740481C1C}">
                          <a14:useLocalDpi xmlns:a14="http://schemas.microsoft.com/office/drawing/2010/main"/>
                        </a:ext>
                      </a:extLst>
                    </a:blip>
                    <a:stretch>
                      <a:fillRect/>
                    </a:stretch>
                  </pic:blipFill>
                  <pic:spPr>
                    <a:xfrm>
                      <a:off x="0" y="0"/>
                      <a:ext cx="5760720" cy="2501265"/>
                    </a:xfrm>
                    <a:prstGeom prst="rect">
                      <a:avLst/>
                    </a:prstGeom>
                  </pic:spPr>
                </pic:pic>
              </a:graphicData>
            </a:graphic>
          </wp:inline>
        </w:drawing>
      </w:r>
    </w:p>
    <w:p w14:paraId="5D945D74" w14:textId="53CB8A8A" w:rsidR="0093098E" w:rsidRDefault="0093098E" w:rsidP="0093098E">
      <w:pPr>
        <w:pStyle w:val="Heading2"/>
      </w:pPr>
      <w:r>
        <w:t>EF27 : Optimisation d’une partie du calcul des prérequis dans les écrans “Formation &gt; Sessions &gt; Détails &gt; Candidats Stagiaires” et “Formation &gt; Stages &gt; Détails &gt; Prérequis &gt; Liste des agents ayant les prérequis”</w:t>
      </w:r>
    </w:p>
    <w:p w14:paraId="428EAC72" w14:textId="6F4D1471" w:rsidR="00831919" w:rsidRDefault="00831919" w:rsidP="00831919">
      <w:r>
        <w:t>Point Technique – Pas d’illustration possible</w:t>
      </w:r>
    </w:p>
    <w:p w14:paraId="7B163379" w14:textId="77777777" w:rsidR="000E6E66" w:rsidRDefault="000E6E66" w:rsidP="00831919"/>
    <w:p w14:paraId="3813B2B2" w14:textId="3574DE2B" w:rsidR="000E6E66" w:rsidRDefault="000E6E66" w:rsidP="00831919">
      <w:r>
        <w:t>Cette amélioration devrait notamment accélérer l’affichage de l’écran « Formation &gt; Sessions &gt; Détails &gt; Candidats Stagiaires » pour les administrateurs sur une base Oracle.</w:t>
      </w:r>
    </w:p>
    <w:p w14:paraId="5F7BEBD7" w14:textId="3013773D" w:rsidR="000E6E66" w:rsidRDefault="000E6E66">
      <w:pPr>
        <w:spacing w:after="160" w:line="259" w:lineRule="auto"/>
        <w:jc w:val="left"/>
      </w:pPr>
      <w:r>
        <w:br w:type="page"/>
      </w:r>
    </w:p>
    <w:p w14:paraId="526B2AB5" w14:textId="26AE6D23" w:rsidR="005572C6" w:rsidRDefault="005572C6" w:rsidP="005572C6">
      <w:pPr>
        <w:pStyle w:val="Heading2"/>
      </w:pPr>
      <w:r>
        <w:t>EF28 : Modifications de l'export "Formation &gt; Sessions &gt; Editions &gt; Tableau des résultats &gt; Rempli" avec le paramètre "Feuilles de présence - Modèle" sur la valeur "69"</w:t>
      </w:r>
    </w:p>
    <w:p w14:paraId="0C9D9B14" w14:textId="14A8A3A3" w:rsidR="000E6E66" w:rsidRDefault="00296F86" w:rsidP="000E6E66">
      <w:r w:rsidRPr="00296F86">
        <w:drawing>
          <wp:inline distT="0" distB="0" distL="0" distR="0" wp14:anchorId="6DDE4B3E" wp14:editId="58D23E30">
            <wp:extent cx="5760720" cy="1606550"/>
            <wp:effectExtent l="0" t="0" r="0" b="0"/>
            <wp:docPr id="1909224616" name="Image 1909224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1" cstate="screen">
                      <a:extLst>
                        <a:ext uri="{28A0092B-C50C-407E-A947-70E740481C1C}">
                          <a14:useLocalDpi xmlns:a14="http://schemas.microsoft.com/office/drawing/2010/main"/>
                        </a:ext>
                      </a:extLst>
                    </a:blip>
                    <a:stretch>
                      <a:fillRect/>
                    </a:stretch>
                  </pic:blipFill>
                  <pic:spPr>
                    <a:xfrm>
                      <a:off x="0" y="0"/>
                      <a:ext cx="5760720" cy="1606550"/>
                    </a:xfrm>
                    <a:prstGeom prst="rect">
                      <a:avLst/>
                    </a:prstGeom>
                  </pic:spPr>
                </pic:pic>
              </a:graphicData>
            </a:graphic>
          </wp:inline>
        </w:drawing>
      </w:r>
    </w:p>
    <w:p w14:paraId="249A62C8" w14:textId="23D783DE" w:rsidR="00296F86" w:rsidRPr="000E6E66" w:rsidRDefault="00296F86" w:rsidP="000E6E66">
      <w:r>
        <w:t>Cet export a été revu avec le modèle « 69 » pour notamment limiter le nombre de colonnes par page et s’assurer que le résultat global ne soit plus affiché à chaque page.</w:t>
      </w:r>
    </w:p>
    <w:p w14:paraId="1A899090" w14:textId="3FCB299D" w:rsidR="005572C6" w:rsidRDefault="005572C6" w:rsidP="005572C6">
      <w:pPr>
        <w:pStyle w:val="Heading2"/>
      </w:pPr>
      <w:r>
        <w:t>EF29 : L'export Excel/Calc de l'écran "Formation &gt; Sessions &gt; Détails &gt; Candidats Stagiaires" affichera dorénavant également l'adresse courriel de l'agent</w:t>
      </w:r>
    </w:p>
    <w:p w14:paraId="70083636" w14:textId="70DE5512" w:rsidR="001507A4" w:rsidRDefault="002D2D0B" w:rsidP="002D2D0B">
      <w:r w:rsidRPr="002D2D0B">
        <w:drawing>
          <wp:inline distT="0" distB="0" distL="0" distR="0" wp14:anchorId="0A748366" wp14:editId="0CB0ACB5">
            <wp:extent cx="5760720" cy="1840230"/>
            <wp:effectExtent l="0" t="0" r="0" b="7620"/>
            <wp:docPr id="1909224617" name="Image 1909224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2" cstate="screen">
                      <a:extLst>
                        <a:ext uri="{28A0092B-C50C-407E-A947-70E740481C1C}">
                          <a14:useLocalDpi xmlns:a14="http://schemas.microsoft.com/office/drawing/2010/main"/>
                        </a:ext>
                      </a:extLst>
                    </a:blip>
                    <a:stretch>
                      <a:fillRect/>
                    </a:stretch>
                  </pic:blipFill>
                  <pic:spPr>
                    <a:xfrm>
                      <a:off x="0" y="0"/>
                      <a:ext cx="5760720" cy="1840230"/>
                    </a:xfrm>
                    <a:prstGeom prst="rect">
                      <a:avLst/>
                    </a:prstGeom>
                  </pic:spPr>
                </pic:pic>
              </a:graphicData>
            </a:graphic>
          </wp:inline>
        </w:drawing>
      </w:r>
    </w:p>
    <w:p w14:paraId="1C729205" w14:textId="7A22190B" w:rsidR="002D2D0B" w:rsidRPr="001507A4" w:rsidRDefault="002D2D0B" w:rsidP="002D2D0B">
      <w:r>
        <w:t>Cet export Excel/Calc affiche dorénavant l’adresse courriel de l’agent.</w:t>
      </w:r>
    </w:p>
    <w:p w14:paraId="7C9A913D" w14:textId="4584E3CE" w:rsidR="005572C6" w:rsidRDefault="005572C6" w:rsidP="005572C6">
      <w:pPr>
        <w:pStyle w:val="Heading2"/>
      </w:pPr>
      <w:r>
        <w:t>EF30 : L'écran "Formation &gt; Candidatures &gt; Inscription &gt; Formateurs" permettra dorénavant de saisir les périodes d'animations pour les candidatures formateurs</w:t>
      </w:r>
    </w:p>
    <w:p w14:paraId="16243752" w14:textId="5BA4FB5B" w:rsidR="00B670E8" w:rsidRDefault="00B670E8" w:rsidP="00B670E8">
      <w:r>
        <w:rPr>
          <w:noProof/>
        </w:rPr>
        <mc:AlternateContent>
          <mc:Choice Requires="wps">
            <w:drawing>
              <wp:anchor distT="0" distB="0" distL="114300" distR="114300" simplePos="0" relativeHeight="251658257" behindDoc="0" locked="0" layoutInCell="1" allowOverlap="1" wp14:anchorId="01A43D64" wp14:editId="06C4B7F9">
                <wp:simplePos x="0" y="0"/>
                <wp:positionH relativeFrom="column">
                  <wp:posOffset>5073493</wp:posOffset>
                </wp:positionH>
                <wp:positionV relativeFrom="paragraph">
                  <wp:posOffset>988398</wp:posOffset>
                </wp:positionV>
                <wp:extent cx="207818" cy="635330"/>
                <wp:effectExtent l="0" t="0" r="20955" b="12700"/>
                <wp:wrapNone/>
                <wp:docPr id="57" name="Rectangle 57"/>
                <wp:cNvGraphicFramePr/>
                <a:graphic xmlns:a="http://schemas.openxmlformats.org/drawingml/2006/main">
                  <a:graphicData uri="http://schemas.microsoft.com/office/word/2010/wordprocessingShape">
                    <wps:wsp>
                      <wps:cNvSpPr/>
                      <wps:spPr>
                        <a:xfrm>
                          <a:off x="0" y="0"/>
                          <a:ext cx="207818" cy="635330"/>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w:pict>
              <v:rect w14:anchorId="25BA173D" id="Rectangle 57" o:spid="_x0000_s1026" style="position:absolute;margin-left:399.5pt;margin-top:77.85pt;width:16.35pt;height:50.0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" filled="f" strokecolor="red" strokeweight="1pt"/>
            </w:pict>
          </mc:Fallback>
        </mc:AlternateContent>
      </w:r>
      <w:r w:rsidRPr="00B670E8">
        <w:rPr>
          <w:noProof/>
        </w:rPr>
        <w:drawing>
          <wp:inline distT="0" distB="0" distL="0" distR="0" wp14:anchorId="16DACCA5" wp14:editId="7B5CFA93">
            <wp:extent cx="5760720" cy="1696720"/>
            <wp:effectExtent l="0" t="0" r="0" b="0"/>
            <wp:docPr id="56" name="Imag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3" cstate="screen">
                      <a:extLst>
                        <a:ext uri="{28A0092B-C50C-407E-A947-70E740481C1C}">
                          <a14:useLocalDpi xmlns:a14="http://schemas.microsoft.com/office/drawing/2010/main"/>
                        </a:ext>
                      </a:extLst>
                    </a:blip>
                    <a:stretch>
                      <a:fillRect/>
                    </a:stretch>
                  </pic:blipFill>
                  <pic:spPr>
                    <a:xfrm>
                      <a:off x="0" y="0"/>
                      <a:ext cx="5760720" cy="1696720"/>
                    </a:xfrm>
                    <a:prstGeom prst="rect">
                      <a:avLst/>
                    </a:prstGeom>
                  </pic:spPr>
                </pic:pic>
              </a:graphicData>
            </a:graphic>
          </wp:inline>
        </w:drawing>
      </w:r>
    </w:p>
    <w:p w14:paraId="634BBB55" w14:textId="6B5E8D95" w:rsidR="003D2C26" w:rsidRDefault="003D2C26">
      <w:pPr>
        <w:spacing w:after="160" w:line="259" w:lineRule="auto"/>
        <w:jc w:val="left"/>
      </w:pPr>
      <w:r>
        <w:br w:type="page"/>
      </w:r>
    </w:p>
    <w:p w14:paraId="5968E815" w14:textId="3B3E10D2" w:rsidR="0093098E" w:rsidRDefault="0093098E" w:rsidP="0093098E">
      <w:pPr>
        <w:pStyle w:val="Heading2"/>
      </w:pPr>
      <w:r>
        <w:t>CR01 : Correction d’une anomalie potentielle lors de l’affichage/saisie des périodes d’animations des candidatures formateurs</w:t>
      </w:r>
    </w:p>
    <w:p w14:paraId="57182A12" w14:textId="75A68F4E" w:rsidR="00B670E8" w:rsidRDefault="00110DCF" w:rsidP="00B670E8">
      <w:r w:rsidRPr="00110DCF">
        <w:drawing>
          <wp:inline distT="0" distB="0" distL="0" distR="0" wp14:anchorId="04A1922B" wp14:editId="082B068A">
            <wp:extent cx="5760720" cy="2019300"/>
            <wp:effectExtent l="0" t="0" r="0" b="0"/>
            <wp:docPr id="1909224618" name="Image 1909224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4" cstate="screen">
                      <a:extLst>
                        <a:ext uri="{28A0092B-C50C-407E-A947-70E740481C1C}">
                          <a14:useLocalDpi xmlns:a14="http://schemas.microsoft.com/office/drawing/2010/main"/>
                        </a:ext>
                      </a:extLst>
                    </a:blip>
                    <a:stretch>
                      <a:fillRect/>
                    </a:stretch>
                  </pic:blipFill>
                  <pic:spPr>
                    <a:xfrm>
                      <a:off x="0" y="0"/>
                      <a:ext cx="5760720" cy="2019300"/>
                    </a:xfrm>
                    <a:prstGeom prst="rect">
                      <a:avLst/>
                    </a:prstGeom>
                  </pic:spPr>
                </pic:pic>
              </a:graphicData>
            </a:graphic>
          </wp:inline>
        </w:drawing>
      </w:r>
    </w:p>
    <w:p w14:paraId="11D4A5DD" w14:textId="50B2419B" w:rsidR="00110DCF" w:rsidRPr="00B670E8" w:rsidRDefault="00110DCF" w:rsidP="00B670E8">
      <w:r>
        <w:t>Cette anomalie a été corrigée.</w:t>
      </w:r>
    </w:p>
    <w:p w14:paraId="289C6451" w14:textId="017C1CAC" w:rsidR="0093098E" w:rsidRDefault="0093098E" w:rsidP="0093098E">
      <w:pPr>
        <w:pStyle w:val="Heading2"/>
      </w:pPr>
      <w:r>
        <w:t>CR02 : Correction du calcul des taux horaires pour les stagiaires/formateurs externe</w:t>
      </w:r>
    </w:p>
    <w:p w14:paraId="1164AC8F" w14:textId="114C1CF5" w:rsidR="00B670E8" w:rsidRDefault="00427B81" w:rsidP="00B670E8">
      <w:r w:rsidRPr="00427B81">
        <w:drawing>
          <wp:inline distT="0" distB="0" distL="0" distR="0" wp14:anchorId="2A910359" wp14:editId="20D7C924">
            <wp:extent cx="5760720" cy="2274570"/>
            <wp:effectExtent l="0" t="0" r="0" b="0"/>
            <wp:docPr id="1909224619" name="Image 1909224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5" cstate="screen">
                      <a:extLst>
                        <a:ext uri="{28A0092B-C50C-407E-A947-70E740481C1C}">
                          <a14:useLocalDpi xmlns:a14="http://schemas.microsoft.com/office/drawing/2010/main"/>
                        </a:ext>
                      </a:extLst>
                    </a:blip>
                    <a:stretch>
                      <a:fillRect/>
                    </a:stretch>
                  </pic:blipFill>
                  <pic:spPr>
                    <a:xfrm>
                      <a:off x="0" y="0"/>
                      <a:ext cx="5760720" cy="2274570"/>
                    </a:xfrm>
                    <a:prstGeom prst="rect">
                      <a:avLst/>
                    </a:prstGeom>
                  </pic:spPr>
                </pic:pic>
              </a:graphicData>
            </a:graphic>
          </wp:inline>
        </w:drawing>
      </w:r>
    </w:p>
    <w:p w14:paraId="2FFFA34B" w14:textId="2910D3B5" w:rsidR="00427B81" w:rsidRPr="00B670E8" w:rsidRDefault="00427B81" w:rsidP="00B670E8">
      <w:r>
        <w:t>Le taux horaire n’était pas toujours correctement calculé pour les formateurs agents externes.</w:t>
      </w:r>
    </w:p>
    <w:p w14:paraId="12C1467A" w14:textId="792A8D95" w:rsidR="0093098E" w:rsidRDefault="0093098E" w:rsidP="0093098E">
      <w:pPr>
        <w:pStyle w:val="Heading2"/>
      </w:pPr>
      <w:r>
        <w:t>CR03 : Correction du calcul des imputations formateurs avec une base de données ORACLE</w:t>
      </w:r>
    </w:p>
    <w:p w14:paraId="7086761A" w14:textId="27328684" w:rsidR="00B670E8" w:rsidRDefault="009F22CB" w:rsidP="00B670E8">
      <w:r w:rsidRPr="009F22CB">
        <w:drawing>
          <wp:inline distT="0" distB="0" distL="0" distR="0" wp14:anchorId="0D92C67B" wp14:editId="3F8D34E2">
            <wp:extent cx="5760720" cy="2452370"/>
            <wp:effectExtent l="0" t="0" r="0" b="5080"/>
            <wp:docPr id="1909224620" name="Image 1909224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cstate="screen">
                      <a:extLst>
                        <a:ext uri="{28A0092B-C50C-407E-A947-70E740481C1C}">
                          <a14:useLocalDpi xmlns:a14="http://schemas.microsoft.com/office/drawing/2010/main"/>
                        </a:ext>
                      </a:extLst>
                    </a:blip>
                    <a:stretch>
                      <a:fillRect/>
                    </a:stretch>
                  </pic:blipFill>
                  <pic:spPr>
                    <a:xfrm>
                      <a:off x="0" y="0"/>
                      <a:ext cx="5760720" cy="2452370"/>
                    </a:xfrm>
                    <a:prstGeom prst="rect">
                      <a:avLst/>
                    </a:prstGeom>
                  </pic:spPr>
                </pic:pic>
              </a:graphicData>
            </a:graphic>
          </wp:inline>
        </w:drawing>
      </w:r>
    </w:p>
    <w:p w14:paraId="585F3A36" w14:textId="536F94CB" w:rsidR="009F22CB" w:rsidRPr="00B670E8" w:rsidRDefault="009F22CB" w:rsidP="00B670E8">
      <w:r>
        <w:t>Les reports automatiques d’imputations formateurs n’étaient pas toujours correctement calculés avec une base Oracle.</w:t>
      </w:r>
    </w:p>
    <w:p w14:paraId="1BB98200" w14:textId="371D3413" w:rsidR="0093098E" w:rsidRDefault="0093098E" w:rsidP="0093098E">
      <w:pPr>
        <w:pStyle w:val="Heading2"/>
      </w:pPr>
      <w:r>
        <w:t>CR04 : Correction du calcul de l’heure de début de la séance précédente lors de l’utilisation de la variable “FMA - Séance mono-séquence” avec une base ORACLE</w:t>
      </w:r>
    </w:p>
    <w:p w14:paraId="76639983" w14:textId="74FFD37B" w:rsidR="00B670E8" w:rsidRDefault="008B0BF5" w:rsidP="00B670E8">
      <w:r w:rsidRPr="008B0BF5">
        <w:drawing>
          <wp:inline distT="0" distB="0" distL="0" distR="0" wp14:anchorId="46BCF736" wp14:editId="45AC1073">
            <wp:extent cx="5760720" cy="1061720"/>
            <wp:effectExtent l="0" t="0" r="0" b="5080"/>
            <wp:docPr id="1909224621" name="Image 1909224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cstate="screen">
                      <a:extLst>
                        <a:ext uri="{28A0092B-C50C-407E-A947-70E740481C1C}">
                          <a14:useLocalDpi xmlns:a14="http://schemas.microsoft.com/office/drawing/2010/main"/>
                        </a:ext>
                      </a:extLst>
                    </a:blip>
                    <a:stretch>
                      <a:fillRect/>
                    </a:stretch>
                  </pic:blipFill>
                  <pic:spPr>
                    <a:xfrm>
                      <a:off x="0" y="0"/>
                      <a:ext cx="5760720" cy="1061720"/>
                    </a:xfrm>
                    <a:prstGeom prst="rect">
                      <a:avLst/>
                    </a:prstGeom>
                  </pic:spPr>
                </pic:pic>
              </a:graphicData>
            </a:graphic>
          </wp:inline>
        </w:drawing>
      </w:r>
    </w:p>
    <w:p w14:paraId="15610F5F" w14:textId="33EA8B52" w:rsidR="008B0BF5" w:rsidRPr="00B670E8" w:rsidRDefault="008B0BF5" w:rsidP="00B670E8">
      <w:r>
        <w:t>L’heure de début proposée n’était pas toujours calculée correctement avec une base Oracle.</w:t>
      </w:r>
    </w:p>
    <w:p w14:paraId="36BCFF03" w14:textId="0EC4D004" w:rsidR="0093098E" w:rsidRDefault="0093098E" w:rsidP="0093098E">
      <w:pPr>
        <w:pStyle w:val="Heading2"/>
      </w:pPr>
      <w:r>
        <w:t>CR05 : Remplacement du symbole euro par le symbole pourcentage pour l’écran “Formation</w:t>
      </w:r>
      <w:r w:rsidR="00F61D85">
        <w:t xml:space="preserve"> </w:t>
      </w:r>
      <w:r>
        <w:t>&gt;</w:t>
      </w:r>
      <w:r w:rsidR="00F61D85">
        <w:t xml:space="preserve"> </w:t>
      </w:r>
      <w:r>
        <w:t>Coûts de sessions</w:t>
      </w:r>
      <w:r w:rsidR="00F61D85">
        <w:t xml:space="preserve"> </w:t>
      </w:r>
      <w:r>
        <w:t>&gt;</w:t>
      </w:r>
      <w:r w:rsidR="00F61D85">
        <w:t xml:space="preserve"> </w:t>
      </w:r>
      <w:r>
        <w:t>Bilan Financier” (colonnes Hébergement et Restauration)</w:t>
      </w:r>
    </w:p>
    <w:p w14:paraId="07FB783B" w14:textId="58B978EA" w:rsidR="008E5A9B" w:rsidRDefault="00430E1B" w:rsidP="008B0BF5">
      <w:r>
        <w:rPr>
          <w:noProof/>
        </w:rPr>
        <mc:AlternateContent>
          <mc:Choice Requires="wps">
            <w:drawing>
              <wp:anchor distT="0" distB="0" distL="114300" distR="114300" simplePos="0" relativeHeight="251658262" behindDoc="0" locked="0" layoutInCell="1" allowOverlap="1" wp14:anchorId="56411F0D" wp14:editId="4A4874E6">
                <wp:simplePos x="0" y="0"/>
                <wp:positionH relativeFrom="margin">
                  <wp:posOffset>2370100</wp:posOffset>
                </wp:positionH>
                <wp:positionV relativeFrom="paragraph">
                  <wp:posOffset>1016178</wp:posOffset>
                </wp:positionV>
                <wp:extent cx="680314" cy="234086"/>
                <wp:effectExtent l="0" t="0" r="24765" b="13970"/>
                <wp:wrapNone/>
                <wp:docPr id="1909224623" name="Rectangle 1909224623"/>
                <wp:cNvGraphicFramePr/>
                <a:graphic xmlns:a="http://schemas.openxmlformats.org/drawingml/2006/main">
                  <a:graphicData uri="http://schemas.microsoft.com/office/word/2010/wordprocessingShape">
                    <wps:wsp>
                      <wps:cNvSpPr/>
                      <wps:spPr>
                        <a:xfrm>
                          <a:off x="0" y="0"/>
                          <a:ext cx="680314" cy="234086"/>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047862" id="Rectangle 1909224623" o:spid="_x0000_s1026" style="position:absolute;margin-left:186.6pt;margin-top:80pt;width:53.55pt;height:18.45pt;z-index:25165826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" filled="f" strokecolor="red" strokeweight="1pt">
                <w10:wrap anchorx="margin"/>
              </v:rect>
            </w:pict>
          </mc:Fallback>
        </mc:AlternateContent>
      </w:r>
      <w:r w:rsidRPr="00430E1B">
        <w:drawing>
          <wp:inline distT="0" distB="0" distL="0" distR="0" wp14:anchorId="54190670" wp14:editId="0D8F59BE">
            <wp:extent cx="5760720" cy="1285875"/>
            <wp:effectExtent l="0" t="0" r="0" b="9525"/>
            <wp:docPr id="1909224622" name="Image 1909224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8" cstate="screen">
                      <a:extLst>
                        <a:ext uri="{28A0092B-C50C-407E-A947-70E740481C1C}">
                          <a14:useLocalDpi xmlns:a14="http://schemas.microsoft.com/office/drawing/2010/main"/>
                        </a:ext>
                      </a:extLst>
                    </a:blip>
                    <a:stretch>
                      <a:fillRect/>
                    </a:stretch>
                  </pic:blipFill>
                  <pic:spPr>
                    <a:xfrm>
                      <a:off x="0" y="0"/>
                      <a:ext cx="5760720" cy="1285875"/>
                    </a:xfrm>
                    <a:prstGeom prst="rect">
                      <a:avLst/>
                    </a:prstGeom>
                  </pic:spPr>
                </pic:pic>
              </a:graphicData>
            </a:graphic>
          </wp:inline>
        </w:drawing>
      </w:r>
    </w:p>
    <w:p w14:paraId="5E608F49" w14:textId="39A82677" w:rsidR="00430E1B" w:rsidRPr="008E5A9B" w:rsidRDefault="00430E1B" w:rsidP="008B0BF5">
      <w:r>
        <w:t xml:space="preserve">Une erreur s’était glissée : un symbole « % » était affiché sur l’avant-dernière ligne à la place du </w:t>
      </w:r>
      <w:r w:rsidR="002D66B1">
        <w:t>symbole « € ».</w:t>
      </w:r>
    </w:p>
    <w:p w14:paraId="0B8FD4BC" w14:textId="3C3D5805" w:rsidR="0093098E" w:rsidRDefault="0093098E" w:rsidP="0093098E">
      <w:pPr>
        <w:pStyle w:val="Heading2"/>
      </w:pPr>
      <w:r>
        <w:t>CR06 : La saisie des arrivants avec une douchette configurée pour envoyer un retour chariot après la saisie des chiffres ne devrait plus engendrer de message d’erreur au premier arrivant</w:t>
      </w:r>
    </w:p>
    <w:p w14:paraId="18667EDA" w14:textId="5681F06D" w:rsidR="002D66B1" w:rsidRDefault="00212363" w:rsidP="002D66B1">
      <w:r w:rsidRPr="00212363">
        <w:drawing>
          <wp:inline distT="0" distB="0" distL="0" distR="0" wp14:anchorId="095F0ECC" wp14:editId="7CD019FD">
            <wp:extent cx="5760720" cy="2517140"/>
            <wp:effectExtent l="0" t="0" r="0" b="0"/>
            <wp:docPr id="1909224624" name="Image 1909224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cstate="screen">
                      <a:extLst>
                        <a:ext uri="{28A0092B-C50C-407E-A947-70E740481C1C}">
                          <a14:useLocalDpi xmlns:a14="http://schemas.microsoft.com/office/drawing/2010/main"/>
                        </a:ext>
                      </a:extLst>
                    </a:blip>
                    <a:stretch>
                      <a:fillRect/>
                    </a:stretch>
                  </pic:blipFill>
                  <pic:spPr>
                    <a:xfrm>
                      <a:off x="0" y="0"/>
                      <a:ext cx="5760720" cy="2517140"/>
                    </a:xfrm>
                    <a:prstGeom prst="rect">
                      <a:avLst/>
                    </a:prstGeom>
                  </pic:spPr>
                </pic:pic>
              </a:graphicData>
            </a:graphic>
          </wp:inline>
        </w:drawing>
      </w:r>
    </w:p>
    <w:p w14:paraId="51F166A1" w14:textId="4152E5B1" w:rsidR="00212363" w:rsidRDefault="00212363" w:rsidP="002D66B1">
      <w:r>
        <w:t>Dans cet écran, la saisie du premier arrivant</w:t>
      </w:r>
      <w:r w:rsidR="00081730">
        <w:t xml:space="preserve"> à la douchette (numéro dossard + retour chariot)</w:t>
      </w:r>
      <w:r>
        <w:t xml:space="preserve"> pouvait entrainer </w:t>
      </w:r>
      <w:r w:rsidR="00081730">
        <w:t>la génération d’un message d’erreur.</w:t>
      </w:r>
    </w:p>
    <w:p w14:paraId="24428BAC" w14:textId="27F50D31" w:rsidR="008B23C4" w:rsidRDefault="008B23C4">
      <w:pPr>
        <w:spacing w:after="160" w:line="259" w:lineRule="auto"/>
        <w:jc w:val="left"/>
      </w:pPr>
      <w:r>
        <w:br w:type="page"/>
      </w:r>
    </w:p>
    <w:p w14:paraId="0E81A400" w14:textId="763F329A" w:rsidR="00C75410" w:rsidRDefault="00C75410" w:rsidP="00C75410">
      <w:pPr>
        <w:pStyle w:val="Heading2"/>
      </w:pPr>
      <w:r w:rsidRPr="00C75410">
        <w:t>CR07 : Correction de l'affichage du tableau dans l'écran "Formation &gt; Candidatures &gt; Inscription &gt; Formateurs" (colonne "actions" et colonne "durée cumulée")</w:t>
      </w:r>
    </w:p>
    <w:p w14:paraId="7185409E" w14:textId="39F3DBAD" w:rsidR="008B23C4" w:rsidRDefault="00B9020B" w:rsidP="008B23C4">
      <w:r w:rsidRPr="00B9020B">
        <w:drawing>
          <wp:inline distT="0" distB="0" distL="0" distR="0" wp14:anchorId="1F24A10A" wp14:editId="77B3709B">
            <wp:extent cx="5760720" cy="1388110"/>
            <wp:effectExtent l="0" t="0" r="0" b="2540"/>
            <wp:docPr id="1909224625" name="Image 1909224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0" cstate="screen">
                      <a:extLst>
                        <a:ext uri="{28A0092B-C50C-407E-A947-70E740481C1C}">
                          <a14:useLocalDpi xmlns:a14="http://schemas.microsoft.com/office/drawing/2010/main"/>
                        </a:ext>
                      </a:extLst>
                    </a:blip>
                    <a:stretch>
                      <a:fillRect/>
                    </a:stretch>
                  </pic:blipFill>
                  <pic:spPr>
                    <a:xfrm>
                      <a:off x="0" y="0"/>
                      <a:ext cx="5760720" cy="1388110"/>
                    </a:xfrm>
                    <a:prstGeom prst="rect">
                      <a:avLst/>
                    </a:prstGeom>
                  </pic:spPr>
                </pic:pic>
              </a:graphicData>
            </a:graphic>
          </wp:inline>
        </w:drawing>
      </w:r>
    </w:p>
    <w:p w14:paraId="5B3F4EF1" w14:textId="0DE0D07A" w:rsidR="00B9020B" w:rsidRPr="008B23C4" w:rsidRDefault="00B9020B" w:rsidP="008B23C4">
      <w:r>
        <w:t>Ces cases n’étaient pas correctement mises en page dans cet écran.</w:t>
      </w:r>
    </w:p>
    <w:p w14:paraId="78B47E6D" w14:textId="77777777" w:rsidR="0093098E" w:rsidRDefault="0093098E" w:rsidP="0093098E">
      <w:pPr>
        <w:pStyle w:val="Heading1"/>
      </w:pPr>
      <w:r>
        <w:t>Commercialisation-Formation</w:t>
      </w:r>
    </w:p>
    <w:p w14:paraId="590E8F21" w14:textId="0052AF7C" w:rsidR="0093098E" w:rsidRDefault="0093098E" w:rsidP="0093098E">
      <w:pPr>
        <w:pStyle w:val="Heading2"/>
      </w:pPr>
      <w:r>
        <w:t>EI01 : Les options pourront dorénavant être liées à une imputation budgétaire</w:t>
      </w:r>
    </w:p>
    <w:p w14:paraId="7F22E3C3" w14:textId="26363743" w:rsidR="00B9020B" w:rsidRDefault="008248DC" w:rsidP="00B9020B">
      <w:r w:rsidRPr="008248DC">
        <w:drawing>
          <wp:inline distT="0" distB="0" distL="0" distR="0" wp14:anchorId="056F5CCA" wp14:editId="1ED32B70">
            <wp:extent cx="5760720" cy="2121535"/>
            <wp:effectExtent l="0" t="0" r="0" b="0"/>
            <wp:docPr id="1909224626" name="Image 1909224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1" cstate="screen">
                      <a:extLst>
                        <a:ext uri="{28A0092B-C50C-407E-A947-70E740481C1C}">
                          <a14:useLocalDpi xmlns:a14="http://schemas.microsoft.com/office/drawing/2010/main"/>
                        </a:ext>
                      </a:extLst>
                    </a:blip>
                    <a:stretch>
                      <a:fillRect/>
                    </a:stretch>
                  </pic:blipFill>
                  <pic:spPr>
                    <a:xfrm>
                      <a:off x="0" y="0"/>
                      <a:ext cx="5760720" cy="2121535"/>
                    </a:xfrm>
                    <a:prstGeom prst="rect">
                      <a:avLst/>
                    </a:prstGeom>
                  </pic:spPr>
                </pic:pic>
              </a:graphicData>
            </a:graphic>
          </wp:inline>
        </w:drawing>
      </w:r>
    </w:p>
    <w:p w14:paraId="08F2DB70" w14:textId="71C6A176" w:rsidR="008248DC" w:rsidRDefault="008248DC" w:rsidP="00B9020B">
      <w:r>
        <w:t>Ce lien pourra permettre un interfaçage avec un outil de suivi financier et/ou des exports/requêtes par imputation.</w:t>
      </w:r>
    </w:p>
    <w:p w14:paraId="6C2D1344" w14:textId="18490B05" w:rsidR="00AF6DAC" w:rsidRDefault="00AF6DAC">
      <w:pPr>
        <w:spacing w:after="160" w:line="259" w:lineRule="auto"/>
        <w:jc w:val="left"/>
      </w:pPr>
      <w:r>
        <w:br w:type="page"/>
      </w:r>
    </w:p>
    <w:p w14:paraId="60DB6B0B" w14:textId="156BD530" w:rsidR="0093098E" w:rsidRDefault="0093098E" w:rsidP="0093098E">
      <w:pPr>
        <w:pStyle w:val="Heading1"/>
      </w:pPr>
      <w:r>
        <w:t>Outils</w:t>
      </w:r>
    </w:p>
    <w:p w14:paraId="5CA67802" w14:textId="4D4BE09C" w:rsidR="0093098E" w:rsidRDefault="0093098E" w:rsidP="0093098E">
      <w:pPr>
        <w:pStyle w:val="Heading2"/>
      </w:pPr>
      <w:r>
        <w:t>EO01 : Dans le cadre d’un renforcement des capacités de sécurisation des données personnelles (RGPD), les rôles admettront dorénavant des limitations d’accès aux champs de l’écran “GRH &gt; Livrets Individuels &gt; Détails des livrets &gt; Civilité” - Cette modification a également un impact sur l’écran “Libre-Service &gt; Mon livret individuel &gt; Détails du livret” - Paramétrage des rôles dans l’écran “Outils &gt; Droits &gt; Rôles” - Par défaut, un utilisateur n’ayant pas le droit de modifier la civilité ne verra aucun champ</w:t>
      </w:r>
    </w:p>
    <w:p w14:paraId="72F491BE" w14:textId="3DB2F04B" w:rsidR="008248DC" w:rsidRDefault="00AF6DAC" w:rsidP="008248DC">
      <w:r w:rsidRPr="00AF6DAC">
        <w:drawing>
          <wp:inline distT="0" distB="0" distL="0" distR="0" wp14:anchorId="14B934A8" wp14:editId="36623CE3">
            <wp:extent cx="5760720" cy="1931035"/>
            <wp:effectExtent l="0" t="0" r="0" b="0"/>
            <wp:docPr id="1909224627" name="Image 1909224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2" cstate="screen">
                      <a:extLst>
                        <a:ext uri="{28A0092B-C50C-407E-A947-70E740481C1C}">
                          <a14:useLocalDpi xmlns:a14="http://schemas.microsoft.com/office/drawing/2010/main"/>
                        </a:ext>
                      </a:extLst>
                    </a:blip>
                    <a:stretch>
                      <a:fillRect/>
                    </a:stretch>
                  </pic:blipFill>
                  <pic:spPr>
                    <a:xfrm>
                      <a:off x="0" y="0"/>
                      <a:ext cx="5760720" cy="1931035"/>
                    </a:xfrm>
                    <a:prstGeom prst="rect">
                      <a:avLst/>
                    </a:prstGeom>
                  </pic:spPr>
                </pic:pic>
              </a:graphicData>
            </a:graphic>
          </wp:inline>
        </w:drawing>
      </w:r>
    </w:p>
    <w:p w14:paraId="2B0E0343" w14:textId="7130AC36" w:rsidR="00AF14FA" w:rsidRDefault="00AF14FA" w:rsidP="008248DC">
      <w:r>
        <w:t>Cette nouvelle couche de sécurité permet de cacher des champs dans l’écran suivant :</w:t>
      </w:r>
    </w:p>
    <w:p w14:paraId="734B7A1E" w14:textId="12E0E813" w:rsidR="00AF14FA" w:rsidRDefault="00AF14FA" w:rsidP="008248DC">
      <w:r w:rsidRPr="00AF14FA">
        <w:drawing>
          <wp:inline distT="0" distB="0" distL="0" distR="0" wp14:anchorId="5933E6A9" wp14:editId="7404FEEC">
            <wp:extent cx="5760720" cy="1461770"/>
            <wp:effectExtent l="0" t="0" r="0" b="5080"/>
            <wp:docPr id="1909224628" name="Image 1909224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3" cstate="screen">
                      <a:extLst>
                        <a:ext uri="{28A0092B-C50C-407E-A947-70E740481C1C}">
                          <a14:useLocalDpi xmlns:a14="http://schemas.microsoft.com/office/drawing/2010/main"/>
                        </a:ext>
                      </a:extLst>
                    </a:blip>
                    <a:stretch>
                      <a:fillRect/>
                    </a:stretch>
                  </pic:blipFill>
                  <pic:spPr>
                    <a:xfrm>
                      <a:off x="0" y="0"/>
                      <a:ext cx="5760720" cy="1461770"/>
                    </a:xfrm>
                    <a:prstGeom prst="rect">
                      <a:avLst/>
                    </a:prstGeom>
                  </pic:spPr>
                </pic:pic>
              </a:graphicData>
            </a:graphic>
          </wp:inline>
        </w:drawing>
      </w:r>
    </w:p>
    <w:p w14:paraId="7956DDF5" w14:textId="55937DE1" w:rsidR="0093098E" w:rsidRDefault="0093098E" w:rsidP="0093098E">
      <w:pPr>
        <w:pStyle w:val="Heading2"/>
      </w:pPr>
      <w:r>
        <w:t>EO02 : Ajout de 3 paramètres “FMA - Mise à jour automatique - Archives”, “FMA - Mise à jour automatique - Non tenus” et “FMA - Mise à jour automatique - Non tenus=Archives” permettant d’automatiser la mise à jour des données précalculées dans l’écran “Outils &gt; Optimisation BD” pour l’écran “GRH &gt; Liste des emplois &gt; Aide LAO</w:t>
      </w:r>
    </w:p>
    <w:p w14:paraId="6CA8E7D3" w14:textId="2318872C" w:rsidR="00AF14FA" w:rsidRDefault="00DD459A" w:rsidP="00AF14FA">
      <w:r>
        <w:t>Dans l’écran « Outils &gt; Paramètres &gt; Paramètres » :</w:t>
      </w:r>
    </w:p>
    <w:p w14:paraId="33072955" w14:textId="5C0CF41C" w:rsidR="00DD459A" w:rsidRDefault="00DD459A" w:rsidP="00AF14FA">
      <w:r w:rsidRPr="00DD459A">
        <w:drawing>
          <wp:inline distT="0" distB="0" distL="0" distR="0" wp14:anchorId="77FDAAD6" wp14:editId="52E059EB">
            <wp:extent cx="3306470" cy="1568678"/>
            <wp:effectExtent l="0" t="0" r="8255" b="0"/>
            <wp:docPr id="1909224629" name="Image 1909224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4" cstate="screen">
                      <a:extLst>
                        <a:ext uri="{28A0092B-C50C-407E-A947-70E740481C1C}">
                          <a14:useLocalDpi xmlns:a14="http://schemas.microsoft.com/office/drawing/2010/main"/>
                        </a:ext>
                      </a:extLst>
                    </a:blip>
                    <a:stretch>
                      <a:fillRect/>
                    </a:stretch>
                  </pic:blipFill>
                  <pic:spPr>
                    <a:xfrm>
                      <a:off x="0" y="0"/>
                      <a:ext cx="3316635" cy="1573501"/>
                    </a:xfrm>
                    <a:prstGeom prst="rect">
                      <a:avLst/>
                    </a:prstGeom>
                  </pic:spPr>
                </pic:pic>
              </a:graphicData>
            </a:graphic>
          </wp:inline>
        </w:drawing>
      </w:r>
    </w:p>
    <w:p w14:paraId="3C950D21" w14:textId="721A83E0" w:rsidR="00DD459A" w:rsidRDefault="00DD459A" w:rsidP="00AF14FA">
      <w:r>
        <w:t xml:space="preserve">Permet d’automatiser les calculs dans l’écran « Outils &gt; Optimisation BD ». ATTENTION : l’automatisation des calculs sur une base Oracle peut générer de nombreux « REDO LOG » qui peuvent entrainer une forte volumétrie de la base, voir sa </w:t>
      </w:r>
      <w:r w:rsidR="00DE6502">
        <w:t>corruption.</w:t>
      </w:r>
    </w:p>
    <w:p w14:paraId="4B778360" w14:textId="42F7C986" w:rsidR="00DE6502" w:rsidRDefault="00DE6502">
      <w:pPr>
        <w:spacing w:after="160" w:line="259" w:lineRule="auto"/>
        <w:jc w:val="left"/>
      </w:pPr>
      <w:r>
        <w:br w:type="page"/>
      </w:r>
    </w:p>
    <w:p w14:paraId="148DFC2A" w14:textId="165113E8" w:rsidR="0093098E" w:rsidRDefault="0093098E" w:rsidP="0093098E">
      <w:pPr>
        <w:pStyle w:val="Heading2"/>
      </w:pPr>
      <w:r>
        <w:t>EO03 : Ajout d’une notification “Emplois : Modifications des emplois d’un agent” (NOTIF_EMPLOI_MODIF) permettant d’alerter un utilisateur par courriel lorsque l’application ouvre/ferme des emplois consécutivement à une action manuelle ou automatique - uniquement pour les emplois marqué “Chef de centre” dans l’écran “Formation / Administration &gt; Emplois &gt; Emplois” (Par exemple : fermer un emploi manuellement ne générera pas de courriel, en revanche ouvrir un emploi fermant un autre emploi par la hiérarchie des emplois générera un courriel pour l’emploi fermé - de même, l’interface des visites médicales pourra générer des courriels</w:t>
      </w:r>
    </w:p>
    <w:p w14:paraId="4353CE26" w14:textId="03280B76" w:rsidR="00DE6502" w:rsidRDefault="00E5597E" w:rsidP="00DE6502">
      <w:r w:rsidRPr="00E5597E">
        <w:drawing>
          <wp:inline distT="0" distB="0" distL="0" distR="0" wp14:anchorId="324C70DB" wp14:editId="1D59515C">
            <wp:extent cx="5760720" cy="347345"/>
            <wp:effectExtent l="0" t="0" r="0" b="0"/>
            <wp:docPr id="1909224630" name="Image 1909224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5" cstate="screen">
                      <a:extLst>
                        <a:ext uri="{28A0092B-C50C-407E-A947-70E740481C1C}">
                          <a14:useLocalDpi xmlns:a14="http://schemas.microsoft.com/office/drawing/2010/main"/>
                        </a:ext>
                      </a:extLst>
                    </a:blip>
                    <a:stretch>
                      <a:fillRect/>
                    </a:stretch>
                  </pic:blipFill>
                  <pic:spPr>
                    <a:xfrm>
                      <a:off x="0" y="0"/>
                      <a:ext cx="5760720" cy="347345"/>
                    </a:xfrm>
                    <a:prstGeom prst="rect">
                      <a:avLst/>
                    </a:prstGeom>
                  </pic:spPr>
                </pic:pic>
              </a:graphicData>
            </a:graphic>
          </wp:inline>
        </w:drawing>
      </w:r>
    </w:p>
    <w:p w14:paraId="4FC1B018" w14:textId="1D2193A4" w:rsidR="00E5597E" w:rsidRDefault="00532240" w:rsidP="00DE6502">
      <w:r w:rsidRPr="00532240">
        <w:drawing>
          <wp:inline distT="0" distB="0" distL="0" distR="0" wp14:anchorId="2C29C79B" wp14:editId="362266B8">
            <wp:extent cx="5760720" cy="169545"/>
            <wp:effectExtent l="0" t="0" r="0" b="1905"/>
            <wp:docPr id="1909224631" name="Image 1909224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6" cstate="screen">
                      <a:extLst>
                        <a:ext uri="{28A0092B-C50C-407E-A947-70E740481C1C}">
                          <a14:useLocalDpi xmlns:a14="http://schemas.microsoft.com/office/drawing/2010/main"/>
                        </a:ext>
                      </a:extLst>
                    </a:blip>
                    <a:stretch>
                      <a:fillRect/>
                    </a:stretch>
                  </pic:blipFill>
                  <pic:spPr>
                    <a:xfrm>
                      <a:off x="0" y="0"/>
                      <a:ext cx="5760720" cy="169545"/>
                    </a:xfrm>
                    <a:prstGeom prst="rect">
                      <a:avLst/>
                    </a:prstGeom>
                  </pic:spPr>
                </pic:pic>
              </a:graphicData>
            </a:graphic>
          </wp:inline>
        </w:drawing>
      </w:r>
    </w:p>
    <w:p w14:paraId="613A5C48" w14:textId="1D7C1DB3" w:rsidR="00532240" w:rsidRPr="00DE6502" w:rsidRDefault="00532240" w:rsidP="00DE6502">
      <w:r>
        <w:t>Cette nouvelle notification est déclenchée par de nombreux cas d’usage</w:t>
      </w:r>
      <w:r w:rsidR="00646BA7">
        <w:t xml:space="preserve"> liés à la modification d’un emploi dans le livret d’un agent par un processus manuel ou automatique.</w:t>
      </w:r>
    </w:p>
    <w:p w14:paraId="260F89FC" w14:textId="3F7565BA" w:rsidR="0093098E" w:rsidRDefault="0093098E" w:rsidP="0093098E">
      <w:pPr>
        <w:pStyle w:val="Heading2"/>
      </w:pPr>
      <w:r>
        <w:t xml:space="preserve">EO04 : L’extracteur de données </w:t>
      </w:r>
      <w:proofErr w:type="spellStart"/>
      <w:r>
        <w:t>Eksaé</w:t>
      </w:r>
      <w:proofErr w:type="spellEnd"/>
      <w:r>
        <w:t>, en modèle de données “07”, ne considérera plus un agent en motif de suspension “SOT” comme étant radié</w:t>
      </w:r>
    </w:p>
    <w:p w14:paraId="40E27D8B" w14:textId="60A23237" w:rsidR="00646BA7" w:rsidRPr="00646BA7" w:rsidRDefault="00646BA7" w:rsidP="00646BA7">
      <w:r>
        <w:t>Cas spécifique – Sans illustration.</w:t>
      </w:r>
    </w:p>
    <w:p w14:paraId="3D2D6143" w14:textId="3EAB6DFD" w:rsidR="0093098E" w:rsidRDefault="0093098E" w:rsidP="0093098E">
      <w:pPr>
        <w:pStyle w:val="Heading2"/>
      </w:pPr>
      <w:r>
        <w:t>EO05 : L’interface entrante CSV admettra dorénavant un nouveau type de fichier “</w:t>
      </w:r>
      <w:proofErr w:type="spellStart"/>
      <w:r>
        <w:t>indemnites</w:t>
      </w:r>
      <w:proofErr w:type="spellEnd"/>
      <w:r>
        <w:t>” pour les retours d’indemnités - la mise en œuvre de cette fonctionnalité peut être soumise à facturation</w:t>
      </w:r>
    </w:p>
    <w:p w14:paraId="043470E8" w14:textId="300E781B" w:rsidR="00646BA7" w:rsidRPr="00646BA7" w:rsidRDefault="00A74D0C" w:rsidP="00646BA7">
      <w:r>
        <w:t xml:space="preserve">Spécifications : </w:t>
      </w:r>
      <w:bookmarkStart w:id="0" w:name="_MON_1693808139"/>
      <w:bookmarkEnd w:id="0"/>
      <w:r w:rsidR="00477798">
        <w:object w:dxaOrig="1540" w:dyaOrig="996" w14:anchorId="0312A7ED">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7pt;height:49.8pt" o:ole="">
            <v:imagedata r:id="rId97" o:title=""/>
          </v:shape>
          <o:OLEObject Type="Embed" ProgID="Word.Document.12" ShapeID="_x0000_i1025" DrawAspect="Icon" ObjectID="_1693776370" r:id="rId98">
            <o:FieldCodes>\s</o:FieldCodes>
          </o:OLEObject>
        </w:object>
      </w:r>
    </w:p>
    <w:p w14:paraId="10F92394" w14:textId="51A766CA" w:rsidR="0093098E" w:rsidRDefault="0093098E" w:rsidP="0093098E">
      <w:pPr>
        <w:pStyle w:val="Heading2"/>
      </w:pPr>
      <w:r>
        <w:t>EO06 : L’écran “Interfaces Auto &gt; Sortantes” masquera dorénavant le mot de passe des adresses ftp dans la liste</w:t>
      </w:r>
    </w:p>
    <w:p w14:paraId="7A5C2FAA" w14:textId="6482350E" w:rsidR="00A74D0C" w:rsidRDefault="007F47DD" w:rsidP="00A74D0C">
      <w:r w:rsidRPr="007F47DD">
        <w:drawing>
          <wp:inline distT="0" distB="0" distL="0" distR="0" wp14:anchorId="723A3A4B" wp14:editId="1A8AFA98">
            <wp:extent cx="5760720" cy="1844675"/>
            <wp:effectExtent l="0" t="0" r="0" b="3175"/>
            <wp:docPr id="1909224632" name="Image 1909224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9" cstate="screen">
                      <a:extLst>
                        <a:ext uri="{28A0092B-C50C-407E-A947-70E740481C1C}">
                          <a14:useLocalDpi xmlns:a14="http://schemas.microsoft.com/office/drawing/2010/main"/>
                        </a:ext>
                      </a:extLst>
                    </a:blip>
                    <a:stretch>
                      <a:fillRect/>
                    </a:stretch>
                  </pic:blipFill>
                  <pic:spPr>
                    <a:xfrm>
                      <a:off x="0" y="0"/>
                      <a:ext cx="5760720" cy="1844675"/>
                    </a:xfrm>
                    <a:prstGeom prst="rect">
                      <a:avLst/>
                    </a:prstGeom>
                  </pic:spPr>
                </pic:pic>
              </a:graphicData>
            </a:graphic>
          </wp:inline>
        </w:drawing>
      </w:r>
    </w:p>
    <w:p w14:paraId="481781AC" w14:textId="4B48EC86" w:rsidR="007F47DD" w:rsidRDefault="007F47DD" w:rsidP="00A74D0C">
      <w:r>
        <w:t>Les zones noires ont été masquées pour la capture, mais les « **** » sont affichées par l’outil.</w:t>
      </w:r>
    </w:p>
    <w:p w14:paraId="5DE8D902" w14:textId="48D9FFC3" w:rsidR="007F47DD" w:rsidRDefault="007F47DD">
      <w:pPr>
        <w:spacing w:after="160" w:line="259" w:lineRule="auto"/>
        <w:jc w:val="left"/>
      </w:pPr>
      <w:r>
        <w:br w:type="page"/>
      </w:r>
    </w:p>
    <w:p w14:paraId="40D6AF3F" w14:textId="761B62E4" w:rsidR="0093098E" w:rsidRDefault="0093098E" w:rsidP="0093098E">
      <w:pPr>
        <w:pStyle w:val="Heading2"/>
      </w:pPr>
      <w:r>
        <w:t>EO07 : L’interface automatique entrante XML des personnels (agents) convertira dorénavant le code suspension en majuscule lors de la lecture du fichier pour être insensible à la casse du code suspension</w:t>
      </w:r>
    </w:p>
    <w:p w14:paraId="0C023A84" w14:textId="564947F1" w:rsidR="007F47DD" w:rsidRDefault="00242F07" w:rsidP="007F47DD">
      <w:r>
        <w:t>Le code « suspension » était lu dans le respect de sa casse précédemment, ce qui pouvait entrainer des cas où les motifs n’étaient pas reconnus :</w:t>
      </w:r>
    </w:p>
    <w:p w14:paraId="119A727B" w14:textId="65B1E684" w:rsidR="00242F07" w:rsidRPr="007F47DD" w:rsidRDefault="00242F07" w:rsidP="007F47DD">
      <w:r w:rsidRPr="00242F07">
        <w:drawing>
          <wp:inline distT="0" distB="0" distL="0" distR="0" wp14:anchorId="74E53808" wp14:editId="0300996C">
            <wp:extent cx="5760720" cy="1418590"/>
            <wp:effectExtent l="0" t="0" r="0" b="0"/>
            <wp:docPr id="1909224633" name="Image 1909224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0" cstate="screen">
                      <a:extLst>
                        <a:ext uri="{28A0092B-C50C-407E-A947-70E740481C1C}">
                          <a14:useLocalDpi xmlns:a14="http://schemas.microsoft.com/office/drawing/2010/main"/>
                        </a:ext>
                      </a:extLst>
                    </a:blip>
                    <a:stretch>
                      <a:fillRect/>
                    </a:stretch>
                  </pic:blipFill>
                  <pic:spPr>
                    <a:xfrm>
                      <a:off x="0" y="0"/>
                      <a:ext cx="5760720" cy="1418590"/>
                    </a:xfrm>
                    <a:prstGeom prst="rect">
                      <a:avLst/>
                    </a:prstGeom>
                  </pic:spPr>
                </pic:pic>
              </a:graphicData>
            </a:graphic>
          </wp:inline>
        </w:drawing>
      </w:r>
    </w:p>
    <w:p w14:paraId="070DCC7F" w14:textId="79F4F665" w:rsidR="0093098E" w:rsidRDefault="0093098E" w:rsidP="0093098E">
      <w:pPr>
        <w:pStyle w:val="Heading2"/>
      </w:pPr>
      <w:r>
        <w:t>EO08A : L’interface automatique entrante XML des personnels (agents) admettra dorénavant un nouvel attribut “</w:t>
      </w:r>
      <w:proofErr w:type="spellStart"/>
      <w:r>
        <w:t>NewMatricule</w:t>
      </w:r>
      <w:proofErr w:type="spellEnd"/>
      <w:r>
        <w:t>” permettant de copier les données gérées par GEEF d’un dossier à un autre sur une carrière de statut identique</w:t>
      </w:r>
    </w:p>
    <w:p w14:paraId="486E13EE" w14:textId="1096DFF1" w:rsidR="00242F07" w:rsidRDefault="0035690A" w:rsidP="00242F07">
      <w:r>
        <w:t xml:space="preserve">Voici le nouveau descripteur XSD : </w:t>
      </w:r>
      <w:r>
        <w:object w:dxaOrig="1540" w:dyaOrig="996" w14:anchorId="2C837D97">
          <v:shape id="_x0000_i1026" type="#_x0000_t75" style="width:77pt;height:49.8pt" o:ole="">
            <v:imagedata r:id="rId101" o:title=""/>
          </v:shape>
          <o:OLEObject Type="Embed" ProgID="Package" ShapeID="_x0000_i1026" DrawAspect="Icon" ObjectID="_1693776371" r:id="rId102"/>
        </w:object>
      </w:r>
    </w:p>
    <w:p w14:paraId="048066E0" w14:textId="39B35EE3" w:rsidR="0035690A" w:rsidRPr="00242F07" w:rsidRDefault="0035690A" w:rsidP="00242F07">
      <w:r>
        <w:t>L’attribut « </w:t>
      </w:r>
      <w:proofErr w:type="spellStart"/>
      <w:r>
        <w:t>NewMatricule</w:t>
      </w:r>
      <w:proofErr w:type="spellEnd"/>
      <w:r>
        <w:t xml:space="preserve"> » de l’élément « Agents » n’est pas obligatoire, cependant sa mention entraine le traitement : </w:t>
      </w:r>
      <w:r w:rsidR="00F365CB">
        <w:t>s’il est vide ou égal au champ « Matricule » alors l’interface opérera un retour en arrière des données.</w:t>
      </w:r>
    </w:p>
    <w:p w14:paraId="376AD7FD" w14:textId="32722EFA" w:rsidR="0093098E" w:rsidRDefault="0093098E" w:rsidP="0093098E">
      <w:pPr>
        <w:pStyle w:val="Heading2"/>
      </w:pPr>
      <w:r>
        <w:t>EO08B : Ajout d’un écran “Outils &gt; Interface auto &gt; Carrières - Fusion” permettant de copier les données gérées par GEEF d’un dossier à un autre d’une carrière à une autre - la suppression d’une trace n’entraine pas le retour des données, il est nécessaire de créer une nouvelle trace avec la carrière source et aucune carrière vide pour réaliser cette opération</w:t>
      </w:r>
    </w:p>
    <w:p w14:paraId="6180FA85" w14:textId="33CDD445" w:rsidR="00DC438D" w:rsidRDefault="00F365CB" w:rsidP="00F365CB">
      <w:r w:rsidRPr="00F365CB">
        <w:drawing>
          <wp:inline distT="0" distB="0" distL="0" distR="0" wp14:anchorId="7A551E93" wp14:editId="61F3244B">
            <wp:extent cx="5760720" cy="1772920"/>
            <wp:effectExtent l="0" t="0" r="0" b="0"/>
            <wp:docPr id="1909224634" name="Image 1909224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3"/>
                    <a:stretch>
                      <a:fillRect/>
                    </a:stretch>
                  </pic:blipFill>
                  <pic:spPr>
                    <a:xfrm>
                      <a:off x="0" y="0"/>
                      <a:ext cx="5760720" cy="1772920"/>
                    </a:xfrm>
                    <a:prstGeom prst="rect">
                      <a:avLst/>
                    </a:prstGeom>
                  </pic:spPr>
                </pic:pic>
              </a:graphicData>
            </a:graphic>
          </wp:inline>
        </w:drawing>
      </w:r>
    </w:p>
    <w:p w14:paraId="18ECD310" w14:textId="449AB7A1" w:rsidR="0093098E" w:rsidRDefault="0093098E" w:rsidP="0093098E">
      <w:pPr>
        <w:pStyle w:val="Heading2"/>
      </w:pPr>
      <w:r>
        <w:t>CO01 : L’interface entrante XML des sessions devrait dorénavant tenter de supprimer toutes les sessions hors périmètre plutôt que de s’arrêter à la première erreur de ce type</w:t>
      </w:r>
    </w:p>
    <w:p w14:paraId="60ACD326" w14:textId="213E62B1" w:rsidR="00E53B00" w:rsidRPr="00E53B00" w:rsidRDefault="00E53B00" w:rsidP="00E53B00">
      <w:r>
        <w:t>Point spécifique et technique sans illustration.</w:t>
      </w:r>
    </w:p>
    <w:p w14:paraId="5069D199" w14:textId="7E838309" w:rsidR="0093098E" w:rsidRDefault="0093098E" w:rsidP="0093098E">
      <w:pPr>
        <w:pStyle w:val="Heading2"/>
      </w:pPr>
      <w:r>
        <w:t xml:space="preserve">CO02 : L’extracteur de données </w:t>
      </w:r>
      <w:proofErr w:type="spellStart"/>
      <w:r>
        <w:t>Eksaé</w:t>
      </w:r>
      <w:proofErr w:type="spellEnd"/>
      <w:r>
        <w:t xml:space="preserve"> en modèle de données “07” tiendra dorénavant compte du type de suspension “YSV” (“Suspension d’engagement - </w:t>
      </w:r>
      <w:proofErr w:type="spellStart"/>
      <w:r>
        <w:t>Pass</w:t>
      </w:r>
      <w:proofErr w:type="spellEnd"/>
      <w:r>
        <w:t xml:space="preserve"> Sanitaire”)</w:t>
      </w:r>
    </w:p>
    <w:p w14:paraId="5BC6ABD1" w14:textId="3D81A227" w:rsidR="001C722B" w:rsidRDefault="00E53B00">
      <w:pPr>
        <w:spacing w:after="160" w:line="259" w:lineRule="auto"/>
        <w:jc w:val="left"/>
      </w:pPr>
      <w:r>
        <w:t>Point spécifique et technique sans illustration</w:t>
      </w:r>
      <w:r w:rsidR="007E2968">
        <w:t xml:space="preserve"> – En réalité, il s’agit d’une évolution plus que d’une correction.</w:t>
      </w:r>
    </w:p>
    <w:sectPr w:rsidR="001C722B" w:rsidSect="00824313">
      <w:headerReference w:type="even" r:id="rId104"/>
      <w:headerReference w:type="default" r:id="rId105"/>
      <w:footerReference w:type="default" r:id="rId106"/>
      <w:headerReference w:type="first" r:id="rId107"/>
      <w:footerReference w:type="first" r:id="rId10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8B4D1" w14:textId="77777777" w:rsidR="000B2A3C" w:rsidRDefault="000B2A3C" w:rsidP="00824313">
      <w:r>
        <w:separator/>
      </w:r>
    </w:p>
  </w:endnote>
  <w:endnote w:type="continuationSeparator" w:id="0">
    <w:p w14:paraId="0C39E2C6" w14:textId="77777777" w:rsidR="000B2A3C" w:rsidRDefault="000B2A3C" w:rsidP="00824313">
      <w:r>
        <w:continuationSeparator/>
      </w:r>
    </w:p>
  </w:endnote>
  <w:endnote w:type="continuationNotice" w:id="1">
    <w:p w14:paraId="37127A84" w14:textId="77777777" w:rsidR="000B2A3C" w:rsidRDefault="000B2A3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0002EFF" w:usb1="C000247B" w:usb2="00000009" w:usb3="00000000" w:csb0="000001FF" w:csb1="00000000"/>
  </w:font>
  <w:font w:name="Yu Mincho">
    <w:altName w:val="游明朝"/>
    <w:panose1 w:val="00000000000000000000"/>
    <w:charset w:val="80"/>
    <w:family w:val="roman"/>
    <w:notTrueType/>
    <w:pitch w:val="default"/>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0002A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Borders>
        <w:top w:val="single" w:sz="18" w:space="0" w:color="808080" w:themeColor="background1" w:themeShade="80"/>
        <w:insideV w:val="single" w:sz="18" w:space="0" w:color="808080" w:themeColor="background1" w:themeShade="80"/>
      </w:tblBorders>
      <w:tblLook w:val="04A0" w:firstRow="1" w:lastRow="0" w:firstColumn="1" w:lastColumn="0" w:noHBand="0" w:noVBand="1"/>
    </w:tblPr>
    <w:tblGrid>
      <w:gridCol w:w="1359"/>
      <w:gridCol w:w="7713"/>
    </w:tblGrid>
    <w:tr w:rsidR="001C7C87" w14:paraId="4F96F700" w14:textId="77777777" w:rsidTr="006C7087">
      <w:tc>
        <w:tcPr>
          <w:tcW w:w="1384" w:type="dxa"/>
        </w:tcPr>
        <w:p w14:paraId="09B14C92" w14:textId="7E763038" w:rsidR="006C7087" w:rsidRDefault="0093098E" w:rsidP="006C7087">
          <w:pPr>
            <w:pStyle w:val="Footer"/>
            <w:jc w:val="right"/>
            <w:rPr>
              <w:b/>
              <w:bCs/>
              <w:color w:val="4472C4" w:themeColor="accent1"/>
              <w:sz w:val="32"/>
              <w:szCs w:val="32"/>
              <w14:numForm w14:val="oldStyle"/>
            </w:rPr>
          </w:pPr>
          <w:r>
            <w:rPr>
              <w:noProof/>
              <w:szCs w:val="21"/>
            </w:rPr>
            <mc:AlternateContent>
              <mc:Choice Requires="wps">
                <w:drawing>
                  <wp:anchor distT="0" distB="0" distL="114300" distR="114300" simplePos="0" relativeHeight="251658241" behindDoc="0" locked="0" layoutInCell="0" allowOverlap="1" wp14:anchorId="1724D5F9" wp14:editId="4819805A">
                    <wp:simplePos x="0" y="0"/>
                    <wp:positionH relativeFrom="page">
                      <wp:posOffset>0</wp:posOffset>
                    </wp:positionH>
                    <wp:positionV relativeFrom="page">
                      <wp:posOffset>10227945</wp:posOffset>
                    </wp:positionV>
                    <wp:extent cx="7560310" cy="273050"/>
                    <wp:effectExtent l="0" t="0" r="0" b="12700"/>
                    <wp:wrapNone/>
                    <wp:docPr id="28" name="MSIPCM3d564a2a98f1ca8cc28ab1b1" descr="{&quot;HashCode&quot;:-1309684214,&quot;Height&quot;:841.0,&quot;Width&quot;:595.0,&quot;Placement&quot;:&quot;Footer&quot;,&quot;Index&quot;:&quot;Primary&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52F88527" w14:textId="52BA44CB" w:rsidR="0093098E" w:rsidRPr="0093098E" w:rsidRDefault="0093098E" w:rsidP="0093098E">
                                <w:pPr>
                                  <w:jc w:val="left"/>
                                  <w:rPr>
                                    <w:rFonts w:ascii="Calibri" w:hAnsi="Calibri" w:cs="Calibri"/>
                                    <w:color w:val="376092"/>
                                    <w:sz w:val="2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1724D5F9" id="_x0000_t202" coordsize="21600,21600" o:spt="202" path="m,l,21600r21600,l21600,xe">
                    <v:stroke joinstyle="miter"/>
                    <v:path gradientshapeok="t" o:connecttype="rect"/>
                  </v:shapetype>
                  <v:shape id="MSIPCM3d564a2a98f1ca8cc28ab1b1" o:spid="_x0000_s1026" type="#_x0000_t202" alt="{&quot;HashCode&quot;:-1309684214,&quot;Height&quot;:841.0,&quot;Width&quot;:595.0,&quot;Placement&quot;:&quot;Footer&quot;,&quot;Index&quot;:&quot;Primary&quot;,&quot;Section&quot;:1,&quot;Top&quot;:0.0,&quot;Left&quot;:0.0}" style="position:absolute;left:0;text-align:left;margin-left:0;margin-top:805.35pt;width:595.3pt;height:21.5pt;z-index:251658241;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" o:allowincell="f" filled="f" stroked="f" strokeweight=".5pt">
                    <v:textbox inset="20pt,0,,0">
                      <w:txbxContent>
                        <w:p w14:paraId="52F88527" w14:textId="52BA44CB" w:rsidR="0093098E" w:rsidRPr="0093098E" w:rsidRDefault="0093098E" w:rsidP="0093098E">
                          <w:pPr>
                            <w:jc w:val="left"/>
                            <w:rPr>
                              <w:rFonts w:ascii="Calibri" w:hAnsi="Calibri" w:cs="Calibri"/>
                              <w:color w:val="376092"/>
                              <w:sz w:val="24"/>
                            </w:rPr>
                          </w:pPr>
                        </w:p>
                      </w:txbxContent>
                    </v:textbox>
                    <w10:wrap anchorx="page" anchory="page"/>
                  </v:shape>
                </w:pict>
              </mc:Fallback>
            </mc:AlternateContent>
          </w:r>
          <w:r w:rsidR="006C7087">
            <w:rPr>
              <w:szCs w:val="21"/>
              <w14:shadow w14:blurRad="50800" w14:dist="38100" w14:dir="2700000" w14:sx="100000" w14:sy="100000" w14:kx="0" w14:ky="0" w14:algn="tl">
                <w14:srgbClr w14:val="000000">
                  <w14:alpha w14:val="60000"/>
                </w14:srgbClr>
              </w14:shadow>
              <w14:numForm w14:val="oldStyle"/>
            </w:rPr>
            <w:fldChar w:fldCharType="begin"/>
          </w:r>
          <w:r w:rsidR="006C7087">
            <w:rPr>
              <w14:shadow w14:blurRad="50800" w14:dist="38100" w14:dir="2700000" w14:sx="100000" w14:sy="100000" w14:kx="0" w14:ky="0" w14:algn="tl">
                <w14:srgbClr w14:val="000000">
                  <w14:alpha w14:val="60000"/>
                </w14:srgbClr>
              </w14:shadow>
              <w14:numForm w14:val="oldStyle"/>
            </w:rPr>
            <w:instrText>PAGE   \* MERGEFORMAT</w:instrText>
          </w:r>
          <w:r w:rsidR="006C7087">
            <w:rPr>
              <w:szCs w:val="21"/>
              <w14:shadow w14:blurRad="50800" w14:dist="38100" w14:dir="2700000" w14:sx="100000" w14:sy="100000" w14:kx="0" w14:ky="0" w14:algn="tl">
                <w14:srgbClr w14:val="000000">
                  <w14:alpha w14:val="60000"/>
                </w14:srgbClr>
              </w14:shadow>
              <w14:numForm w14:val="oldStyle"/>
            </w:rPr>
            <w:fldChar w:fldCharType="separate"/>
          </w:r>
          <w:r w:rsidR="006C7087" w:rsidRPr="004D733A">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8</w:t>
          </w:r>
          <w:r w:rsidR="006C7087">
            <w:rPr>
              <w:b/>
              <w:bCs/>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r w:rsidR="006C7087">
            <w:rPr>
              <w:b/>
              <w:bCs/>
              <w:color w:val="4472C4" w:themeColor="accent1"/>
              <w:sz w:val="32"/>
              <w:szCs w:val="32"/>
              <w14:shadow w14:blurRad="50800" w14:dist="38100" w14:dir="2700000" w14:sx="100000" w14:sy="100000" w14:kx="0" w14:ky="0" w14:algn="tl">
                <w14:srgbClr w14:val="000000">
                  <w14:alpha w14:val="60000"/>
                </w14:srgbClr>
              </w14:shadow>
              <w14:numForm w14:val="oldStyle"/>
            </w:rPr>
            <w:t>/</w:t>
          </w:r>
          <w:r w:rsidR="006C7087"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begin"/>
          </w:r>
          <w:r w:rsidR="006C7087"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instrText xml:space="preserve"> NUMPAGES   \* MERGEFORMAT </w:instrText>
          </w:r>
          <w:r w:rsidR="006C7087"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separate"/>
          </w:r>
          <w:r w:rsidR="006C7087">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t>9</w:t>
          </w:r>
          <w:r w:rsidR="006C7087" w:rsidRPr="009A78A1">
            <w:rPr>
              <w:b/>
              <w:bCs/>
              <w:noProof/>
              <w:color w:val="4472C4" w:themeColor="accent1"/>
              <w:sz w:val="32"/>
              <w:szCs w:val="32"/>
              <w14:shadow w14:blurRad="50800" w14:dist="38100" w14:dir="2700000" w14:sx="100000" w14:sy="100000" w14:kx="0" w14:ky="0" w14:algn="tl">
                <w14:srgbClr w14:val="000000">
                  <w14:alpha w14:val="60000"/>
                </w14:srgbClr>
              </w14:shadow>
              <w14:numForm w14:val="oldStyle"/>
            </w:rPr>
            <w:fldChar w:fldCharType="end"/>
          </w:r>
        </w:p>
      </w:tc>
      <w:tc>
        <w:tcPr>
          <w:tcW w:w="7904" w:type="dxa"/>
        </w:tcPr>
        <w:p w14:paraId="71D33B4D" w14:textId="77777777" w:rsidR="006C7087" w:rsidRDefault="006C7087">
          <w:pPr>
            <w:pStyle w:val="Footer"/>
          </w:pPr>
        </w:p>
      </w:tc>
    </w:tr>
  </w:tbl>
  <w:p w14:paraId="6D8EA8EB" w14:textId="77777777" w:rsidR="006C7087" w:rsidRDefault="006C708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FC9FF88" w14:textId="4A8C27FF" w:rsidR="006C7087" w:rsidRDefault="0093098E" w:rsidP="006C7087">
    <w:pPr>
      <w:pStyle w:val="Footer"/>
      <w:jc w:val="center"/>
    </w:pPr>
    <w:r>
      <w:rPr>
        <w:noProof/>
      </w:rPr>
      <mc:AlternateContent>
        <mc:Choice Requires="wps">
          <w:drawing>
            <wp:anchor distT="0" distB="0" distL="114300" distR="114300" simplePos="0" relativeHeight="251658242" behindDoc="0" locked="0" layoutInCell="0" allowOverlap="1" wp14:anchorId="7DE7316F" wp14:editId="1B54EB00">
              <wp:simplePos x="0" y="0"/>
              <wp:positionH relativeFrom="page">
                <wp:posOffset>0</wp:posOffset>
              </wp:positionH>
              <wp:positionV relativeFrom="page">
                <wp:posOffset>10227945</wp:posOffset>
              </wp:positionV>
              <wp:extent cx="7560310" cy="273050"/>
              <wp:effectExtent l="0" t="0" r="0" b="12700"/>
              <wp:wrapNone/>
              <wp:docPr id="51" name="MSIPCM694848d5ad7c34ebfc6b204a" descr="{&quot;HashCode&quot;:-1309684214,&quot;Height&quot;:841.0,&quot;Width&quot;:595.0,&quot;Placement&quot;:&quot;Footer&quot;,&quot;Index&quot;:&quot;FirstPage&quot;,&quot;Section&quot;:1,&quot;Top&quot;:0.0,&quot;Left&quot;:0.0}"/>
              <wp:cNvGraphicFramePr/>
              <a:graphic xmlns:a="http://schemas.openxmlformats.org/drawingml/2006/main">
                <a:graphicData uri="http://schemas.microsoft.com/office/word/2010/wordprocessingShape">
                  <wps:wsp>
                    <wps:cNvSpPr txBox="1"/>
                    <wps:spPr>
                      <a:xfrm>
                        <a:off x="0" y="0"/>
                        <a:ext cx="7560310" cy="2730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14:paraId="75C4B9CF" w14:textId="4EEE05F3" w:rsidR="0093098E" w:rsidRPr="0093098E" w:rsidRDefault="0093098E" w:rsidP="0093098E">
                          <w:pPr>
                            <w:jc w:val="left"/>
                            <w:rPr>
                              <w:rFonts w:ascii="Calibri" w:hAnsi="Calibri" w:cs="Calibri"/>
                              <w:color w:val="376092"/>
                              <w:sz w:val="24"/>
                            </w:rPr>
                          </w:pPr>
                        </w:p>
                      </w:txbxContent>
                    </wps:txbx>
                    <wps:bodyPr rot="0" spcFirstLastPara="0" vertOverflow="overflow" horzOverflow="overflow" vert="horz" wrap="square" lIns="254000" tIns="0" rIns="91440" bIns="0" numCol="1" spcCol="0" rtlCol="0" fromWordArt="0" anchor="b" anchorCtr="0" forceAA="0" compatLnSpc="1">
                      <a:prstTxWarp prst="textNoShape">
                        <a:avLst/>
                      </a:prstTxWarp>
                      <a:noAutofit/>
                    </wps:bodyPr>
                  </wps:wsp>
                </a:graphicData>
              </a:graphic>
            </wp:anchor>
          </w:drawing>
        </mc:Choice>
        <mc:Fallback>
          <w:pict>
            <v:shapetype w14:anchorId="7DE7316F" id="_x0000_t202" coordsize="21600,21600" o:spt="202" path="m,l,21600r21600,l21600,xe">
              <v:stroke joinstyle="miter"/>
              <v:path gradientshapeok="t" o:connecttype="rect"/>
            </v:shapetype>
            <v:shape id="MSIPCM694848d5ad7c34ebfc6b204a" o:spid="_x0000_s1027" type="#_x0000_t202" alt="{&quot;HashCode&quot;:-1309684214,&quot;Height&quot;:841.0,&quot;Width&quot;:595.0,&quot;Placement&quot;:&quot;Footer&quot;,&quot;Index&quot;:&quot;FirstPage&quot;,&quot;Section&quot;:1,&quot;Top&quot;:0.0,&quot;Left&quot;:0.0}" style="position:absolute;left:0;text-align:left;margin-left:0;margin-top:805.35pt;width:595.3pt;height:21.5pt;z-index:251658242;visibility:visible;mso-wrap-style:square;mso-wrap-distance-left:9pt;mso-wrap-distance-top:0;mso-wrap-distance-right:9pt;mso-wrap-distance-bottom:0;mso-position-horizontal:absolute;mso-position-horizontal-relative:page;mso-position-vertical:absolute;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" o:allowincell="f" filled="f" stroked="f" strokeweight=".5pt">
              <v:textbox inset="20pt,0,,0">
                <w:txbxContent>
                  <w:p w14:paraId="75C4B9CF" w14:textId="4EEE05F3" w:rsidR="0093098E" w:rsidRPr="0093098E" w:rsidRDefault="0093098E" w:rsidP="0093098E">
                    <w:pPr>
                      <w:jc w:val="left"/>
                      <w:rPr>
                        <w:rFonts w:ascii="Calibri" w:hAnsi="Calibri" w:cs="Calibri"/>
                        <w:color w:val="376092"/>
                        <w:sz w:val="24"/>
                      </w:rPr>
                    </w:pP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3E5953" w14:textId="77777777" w:rsidR="000B2A3C" w:rsidRDefault="000B2A3C" w:rsidP="00824313">
      <w:r>
        <w:separator/>
      </w:r>
    </w:p>
  </w:footnote>
  <w:footnote w:type="continuationSeparator" w:id="0">
    <w:p w14:paraId="344E0080" w14:textId="77777777" w:rsidR="000B2A3C" w:rsidRDefault="000B2A3C" w:rsidP="00824313">
      <w:r>
        <w:continuationSeparator/>
      </w:r>
    </w:p>
  </w:footnote>
  <w:footnote w:type="continuationNotice" w:id="1">
    <w:p w14:paraId="5F783446" w14:textId="77777777" w:rsidR="000B2A3C" w:rsidRDefault="000B2A3C"/>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2E01F84" w14:textId="08535CCD" w:rsidR="0093098E" w:rsidRDefault="0093098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86E4D5" w14:textId="011BC8BE" w:rsidR="006C7087" w:rsidRPr="006463A1" w:rsidRDefault="006C7087" w:rsidP="006C7087">
    <w:pPr>
      <w:pStyle w:val="Header"/>
      <w:jc w:val="left"/>
      <w:rPr>
        <w:rStyle w:val="SubtleEmphasis"/>
        <w:sz w:val="28"/>
        <w:szCs w:val="28"/>
      </w:rPr>
    </w:pPr>
    <w:r w:rsidRPr="00842091">
      <w:rPr>
        <w:rStyle w:val="SubtleEmphasis"/>
        <w:noProof/>
        <w:sz w:val="28"/>
        <w:lang w:eastAsia="fr-FR"/>
      </w:rPr>
      <w:drawing>
        <wp:anchor distT="0" distB="0" distL="114300" distR="114300" simplePos="0" relativeHeight="251658240" behindDoc="0" locked="0" layoutInCell="1" allowOverlap="1" wp14:anchorId="6AEC9DE5" wp14:editId="12724F62">
          <wp:simplePos x="0" y="0"/>
          <wp:positionH relativeFrom="column">
            <wp:posOffset>4695190</wp:posOffset>
          </wp:positionH>
          <wp:positionV relativeFrom="paragraph">
            <wp:posOffset>-149301</wp:posOffset>
          </wp:positionV>
          <wp:extent cx="1063625" cy="445135"/>
          <wp:effectExtent l="0" t="0" r="3175" b="0"/>
          <wp:wrapNone/>
          <wp:docPr id="6051" name="Image 6051" descr="D:\Program Files\Apache Software Foundation\Tomcat 7.0\webapps\GEEF_PROD\images\bas_menu.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ogram Files\Apache Software Foundation\Tomcat 7.0\webapps\GEEF_PROD\images\bas_menu.gif"/>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63625" cy="445135"/>
                  </a:xfrm>
                  <a:prstGeom prst="rect">
                    <a:avLst/>
                  </a:prstGeom>
                  <a:noFill/>
                  <a:ln>
                    <a:noFill/>
                  </a:ln>
                </pic:spPr>
              </pic:pic>
            </a:graphicData>
          </a:graphic>
          <wp14:sizeRelH relativeFrom="page">
            <wp14:pctWidth>0</wp14:pctWidth>
          </wp14:sizeRelH>
          <wp14:sizeRelV relativeFrom="page">
            <wp14:pctHeight>0</wp14:pctHeight>
          </wp14:sizeRelV>
        </wp:anchor>
      </w:drawing>
    </w:r>
    <w:r w:rsidR="269739F6" w:rsidRPr="35A278BB">
      <w:rPr>
        <w:rStyle w:val="SubtleEmphasis"/>
        <w:sz w:val="28"/>
        <w:szCs w:val="28"/>
      </w:rPr>
      <w:t xml:space="preserve">Nouveautés de la version </w:t>
    </w:r>
    <w:r w:rsidR="0077241E">
      <w:rPr>
        <w:rStyle w:val="SubtleEmphasis"/>
        <w:sz w:val="28"/>
        <w:szCs w:val="28"/>
      </w:rPr>
      <w:t>3.</w:t>
    </w:r>
    <w:r w:rsidR="0093098E">
      <w:rPr>
        <w:rStyle w:val="SubtleEmphasis"/>
        <w:sz w:val="28"/>
        <w:szCs w:val="28"/>
      </w:rPr>
      <w:t>20</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D86767E" w14:textId="12775DBA" w:rsidR="0093098E" w:rsidRDefault="0093098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3D472D"/>
    <w:multiLevelType w:val="hybridMultilevel"/>
    <w:tmpl w:val="786C6B3C"/>
    <w:lvl w:ilvl="0" w:tplc="85326008">
      <w:start w:val="1"/>
      <w:numFmt w:val="bullet"/>
      <w:lvlText w:val="-"/>
      <w:lvlJc w:val="left"/>
      <w:pPr>
        <w:ind w:left="720" w:hanging="360"/>
      </w:pPr>
      <w:rPr>
        <w:rFonts w:ascii="Calibri" w:eastAsiaTheme="minorEastAsia"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AAF7FEE"/>
    <w:multiLevelType w:val="hybridMultilevel"/>
    <w:tmpl w:val="51EADBC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 w15:restartNumberingAfterBreak="0">
    <w:nsid w:val="13CF2462"/>
    <w:multiLevelType w:val="hybridMultilevel"/>
    <w:tmpl w:val="1A22064E"/>
    <w:lvl w:ilvl="0" w:tplc="C3B2F95E">
      <w:numFmt w:val="bullet"/>
      <w:lvlText w:val="-"/>
      <w:lvlJc w:val="left"/>
      <w:pPr>
        <w:ind w:left="720" w:hanging="360"/>
      </w:pPr>
      <w:rPr>
        <w:rFonts w:ascii="Calibri Light" w:eastAsiaTheme="majorEastAsia" w:hAnsi="Calibri Light" w:cs="Calibri Light"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33BC77A1"/>
    <w:multiLevelType w:val="hybridMultilevel"/>
    <w:tmpl w:val="075A82CE"/>
    <w:lvl w:ilvl="0" w:tplc="8BCA650C">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3F1A7FFC"/>
    <w:multiLevelType w:val="hybridMultilevel"/>
    <w:tmpl w:val="9AC8570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41396795"/>
    <w:multiLevelType w:val="hybridMultilevel"/>
    <w:tmpl w:val="55D061D0"/>
    <w:lvl w:ilvl="0" w:tplc="9A6CCAC4">
      <w:numFmt w:val="bullet"/>
      <w:lvlText w:val="-"/>
      <w:lvlJc w:val="left"/>
      <w:pPr>
        <w:ind w:left="360" w:hanging="360"/>
      </w:pPr>
      <w:rPr>
        <w:rFonts w:ascii="Calibri" w:eastAsia="Times New Roman" w:hAnsi="Calibri" w:cs="Calibri" w:hint="default"/>
      </w:rPr>
    </w:lvl>
    <w:lvl w:ilvl="1" w:tplc="040C0003">
      <w:start w:val="1"/>
      <w:numFmt w:val="bullet"/>
      <w:lvlText w:val="o"/>
      <w:lvlJc w:val="left"/>
      <w:pPr>
        <w:ind w:left="1080" w:hanging="360"/>
      </w:pPr>
      <w:rPr>
        <w:rFonts w:ascii="Courier New" w:hAnsi="Courier New" w:cs="Courier New" w:hint="default"/>
      </w:rPr>
    </w:lvl>
    <w:lvl w:ilvl="2" w:tplc="040C0005">
      <w:start w:val="1"/>
      <w:numFmt w:val="bullet"/>
      <w:lvlText w:val=""/>
      <w:lvlJc w:val="left"/>
      <w:pPr>
        <w:ind w:left="1800" w:hanging="360"/>
      </w:pPr>
      <w:rPr>
        <w:rFonts w:ascii="Wingdings" w:hAnsi="Wingdings" w:hint="default"/>
      </w:rPr>
    </w:lvl>
    <w:lvl w:ilvl="3" w:tplc="040C0001">
      <w:start w:val="1"/>
      <w:numFmt w:val="bullet"/>
      <w:lvlText w:val=""/>
      <w:lvlJc w:val="left"/>
      <w:pPr>
        <w:ind w:left="2520" w:hanging="360"/>
      </w:pPr>
      <w:rPr>
        <w:rFonts w:ascii="Symbol" w:hAnsi="Symbol" w:hint="default"/>
      </w:rPr>
    </w:lvl>
    <w:lvl w:ilvl="4" w:tplc="040C0003">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 w15:restartNumberingAfterBreak="0">
    <w:nsid w:val="4BF671B4"/>
    <w:multiLevelType w:val="hybridMultilevel"/>
    <w:tmpl w:val="C62617D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4C9D7435"/>
    <w:multiLevelType w:val="hybridMultilevel"/>
    <w:tmpl w:val="7D8CF5DA"/>
    <w:lvl w:ilvl="0" w:tplc="BBCC0EA8">
      <w:numFmt w:val="bullet"/>
      <w:lvlText w:val="-"/>
      <w:lvlJc w:val="left"/>
      <w:pPr>
        <w:ind w:left="720" w:hanging="360"/>
      </w:pPr>
      <w:rPr>
        <w:rFonts w:ascii="Calibri" w:eastAsiaTheme="minorEastAsia"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8" w15:restartNumberingAfterBreak="0">
    <w:nsid w:val="5B785A98"/>
    <w:multiLevelType w:val="hybridMultilevel"/>
    <w:tmpl w:val="6AB2C288"/>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9" w15:restartNumberingAfterBreak="0">
    <w:nsid w:val="68ED0753"/>
    <w:multiLevelType w:val="hybridMultilevel"/>
    <w:tmpl w:val="7C44DF92"/>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790C0B6E"/>
    <w:multiLevelType w:val="hybridMultilevel"/>
    <w:tmpl w:val="CBF63E92"/>
    <w:lvl w:ilvl="0" w:tplc="E3F610C6">
      <w:numFmt w:val="bullet"/>
      <w:lvlText w:val="-"/>
      <w:lvlJc w:val="left"/>
      <w:pPr>
        <w:ind w:left="720" w:hanging="360"/>
      </w:pPr>
      <w:rPr>
        <w:rFonts w:ascii="Calibri" w:eastAsiaTheme="minorEastAsia" w:hAnsi="Calibri" w:cstheme="minorBidi" w:hint="default"/>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7A8B7598"/>
    <w:multiLevelType w:val="hybridMultilevel"/>
    <w:tmpl w:val="49BCFEE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4"/>
  </w:num>
  <w:num w:numId="2">
    <w:abstractNumId w:val="0"/>
  </w:num>
  <w:num w:numId="3">
    <w:abstractNumId w:val="7"/>
  </w:num>
  <w:num w:numId="4">
    <w:abstractNumId w:val="11"/>
  </w:num>
  <w:num w:numId="5">
    <w:abstractNumId w:val="3"/>
  </w:num>
  <w:num w:numId="6">
    <w:abstractNumId w:val="2"/>
  </w:num>
  <w:num w:numId="7">
    <w:abstractNumId w:val="9"/>
  </w:num>
  <w:num w:numId="8">
    <w:abstractNumId w:val="5"/>
  </w:num>
  <w:num w:numId="9">
    <w:abstractNumId w:val="10"/>
  </w:num>
  <w:num w:numId="10">
    <w:abstractNumId w:val="8"/>
  </w:num>
  <w:num w:numId="11">
    <w:abstractNumId w:val="1"/>
  </w:num>
  <w:num w:numId="12">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0"/>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D7FFD"/>
    <w:rsid w:val="00001487"/>
    <w:rsid w:val="00001893"/>
    <w:rsid w:val="00002908"/>
    <w:rsid w:val="00002ECE"/>
    <w:rsid w:val="00003844"/>
    <w:rsid w:val="00003968"/>
    <w:rsid w:val="000042A8"/>
    <w:rsid w:val="000061D7"/>
    <w:rsid w:val="000062F3"/>
    <w:rsid w:val="00006DB2"/>
    <w:rsid w:val="00007CCE"/>
    <w:rsid w:val="00007DB6"/>
    <w:rsid w:val="000113DB"/>
    <w:rsid w:val="00012C01"/>
    <w:rsid w:val="00014641"/>
    <w:rsid w:val="000153B8"/>
    <w:rsid w:val="00015B8D"/>
    <w:rsid w:val="00016A0D"/>
    <w:rsid w:val="000176EF"/>
    <w:rsid w:val="00017971"/>
    <w:rsid w:val="00022356"/>
    <w:rsid w:val="0002339D"/>
    <w:rsid w:val="00023452"/>
    <w:rsid w:val="0002425E"/>
    <w:rsid w:val="0002444F"/>
    <w:rsid w:val="00025192"/>
    <w:rsid w:val="0002544F"/>
    <w:rsid w:val="00027896"/>
    <w:rsid w:val="00034213"/>
    <w:rsid w:val="000348CC"/>
    <w:rsid w:val="00036362"/>
    <w:rsid w:val="00037C54"/>
    <w:rsid w:val="00040635"/>
    <w:rsid w:val="00040A6C"/>
    <w:rsid w:val="00040B04"/>
    <w:rsid w:val="00040F97"/>
    <w:rsid w:val="00041A80"/>
    <w:rsid w:val="00041ED1"/>
    <w:rsid w:val="00042760"/>
    <w:rsid w:val="00042A26"/>
    <w:rsid w:val="00043029"/>
    <w:rsid w:val="00043499"/>
    <w:rsid w:val="00043CF4"/>
    <w:rsid w:val="00044383"/>
    <w:rsid w:val="000448C8"/>
    <w:rsid w:val="00045789"/>
    <w:rsid w:val="00045C15"/>
    <w:rsid w:val="00045DFC"/>
    <w:rsid w:val="000463A6"/>
    <w:rsid w:val="00050048"/>
    <w:rsid w:val="00052A43"/>
    <w:rsid w:val="00053C60"/>
    <w:rsid w:val="00053D18"/>
    <w:rsid w:val="000544C0"/>
    <w:rsid w:val="00055DCD"/>
    <w:rsid w:val="00056DB8"/>
    <w:rsid w:val="000602D0"/>
    <w:rsid w:val="00060860"/>
    <w:rsid w:val="00062688"/>
    <w:rsid w:val="00064B18"/>
    <w:rsid w:val="00066018"/>
    <w:rsid w:val="0006706A"/>
    <w:rsid w:val="00071A30"/>
    <w:rsid w:val="0007215A"/>
    <w:rsid w:val="000722B2"/>
    <w:rsid w:val="0007285F"/>
    <w:rsid w:val="00072BFE"/>
    <w:rsid w:val="0007376E"/>
    <w:rsid w:val="000743A5"/>
    <w:rsid w:val="00074C87"/>
    <w:rsid w:val="000756FF"/>
    <w:rsid w:val="0007644E"/>
    <w:rsid w:val="000772DC"/>
    <w:rsid w:val="00077AD1"/>
    <w:rsid w:val="000809AB"/>
    <w:rsid w:val="00080C18"/>
    <w:rsid w:val="000814B9"/>
    <w:rsid w:val="00081730"/>
    <w:rsid w:val="00081A90"/>
    <w:rsid w:val="00082559"/>
    <w:rsid w:val="0008291E"/>
    <w:rsid w:val="00084435"/>
    <w:rsid w:val="00085B68"/>
    <w:rsid w:val="0008633D"/>
    <w:rsid w:val="00086903"/>
    <w:rsid w:val="000869EF"/>
    <w:rsid w:val="000874BA"/>
    <w:rsid w:val="00087504"/>
    <w:rsid w:val="00090673"/>
    <w:rsid w:val="00091231"/>
    <w:rsid w:val="000916EE"/>
    <w:rsid w:val="00091790"/>
    <w:rsid w:val="00091954"/>
    <w:rsid w:val="00091FC8"/>
    <w:rsid w:val="00092479"/>
    <w:rsid w:val="00092A32"/>
    <w:rsid w:val="00093B65"/>
    <w:rsid w:val="0009471C"/>
    <w:rsid w:val="00095454"/>
    <w:rsid w:val="00096CB8"/>
    <w:rsid w:val="000A0097"/>
    <w:rsid w:val="000A0B5C"/>
    <w:rsid w:val="000A1DD7"/>
    <w:rsid w:val="000A2096"/>
    <w:rsid w:val="000A22C7"/>
    <w:rsid w:val="000A3745"/>
    <w:rsid w:val="000A3A53"/>
    <w:rsid w:val="000A469E"/>
    <w:rsid w:val="000A48D6"/>
    <w:rsid w:val="000A6E01"/>
    <w:rsid w:val="000B135D"/>
    <w:rsid w:val="000B2A3C"/>
    <w:rsid w:val="000B3CC6"/>
    <w:rsid w:val="000B4CD9"/>
    <w:rsid w:val="000B5642"/>
    <w:rsid w:val="000B57C1"/>
    <w:rsid w:val="000B73E2"/>
    <w:rsid w:val="000C0243"/>
    <w:rsid w:val="000C0900"/>
    <w:rsid w:val="000C212A"/>
    <w:rsid w:val="000C2134"/>
    <w:rsid w:val="000C2599"/>
    <w:rsid w:val="000C2EE7"/>
    <w:rsid w:val="000C5BA3"/>
    <w:rsid w:val="000C728B"/>
    <w:rsid w:val="000C77DF"/>
    <w:rsid w:val="000D07D4"/>
    <w:rsid w:val="000D13DE"/>
    <w:rsid w:val="000D1B97"/>
    <w:rsid w:val="000D2876"/>
    <w:rsid w:val="000D2BF5"/>
    <w:rsid w:val="000D35C8"/>
    <w:rsid w:val="000D37E0"/>
    <w:rsid w:val="000D51E2"/>
    <w:rsid w:val="000D67DC"/>
    <w:rsid w:val="000D7615"/>
    <w:rsid w:val="000D7AB7"/>
    <w:rsid w:val="000D7E05"/>
    <w:rsid w:val="000E0927"/>
    <w:rsid w:val="000E0BFB"/>
    <w:rsid w:val="000E0E31"/>
    <w:rsid w:val="000E1157"/>
    <w:rsid w:val="000E119A"/>
    <w:rsid w:val="000E152F"/>
    <w:rsid w:val="000E23A5"/>
    <w:rsid w:val="000E42E9"/>
    <w:rsid w:val="000E5662"/>
    <w:rsid w:val="000E6119"/>
    <w:rsid w:val="000E66A0"/>
    <w:rsid w:val="000E6E66"/>
    <w:rsid w:val="000E76E2"/>
    <w:rsid w:val="000F03E8"/>
    <w:rsid w:val="000F1620"/>
    <w:rsid w:val="000F1B27"/>
    <w:rsid w:val="000F288B"/>
    <w:rsid w:val="000F2E4A"/>
    <w:rsid w:val="000F2F3C"/>
    <w:rsid w:val="000F34FD"/>
    <w:rsid w:val="000F3A5A"/>
    <w:rsid w:val="000F43A4"/>
    <w:rsid w:val="000F4695"/>
    <w:rsid w:val="000F5866"/>
    <w:rsid w:val="000F5EC4"/>
    <w:rsid w:val="000F754F"/>
    <w:rsid w:val="0010083A"/>
    <w:rsid w:val="001008AE"/>
    <w:rsid w:val="00100CCB"/>
    <w:rsid w:val="00101123"/>
    <w:rsid w:val="0010133B"/>
    <w:rsid w:val="00101767"/>
    <w:rsid w:val="00102566"/>
    <w:rsid w:val="001028FB"/>
    <w:rsid w:val="0010295F"/>
    <w:rsid w:val="00102CE1"/>
    <w:rsid w:val="00102F38"/>
    <w:rsid w:val="00103480"/>
    <w:rsid w:val="00104409"/>
    <w:rsid w:val="00105CC4"/>
    <w:rsid w:val="00106D29"/>
    <w:rsid w:val="00106F97"/>
    <w:rsid w:val="00107017"/>
    <w:rsid w:val="00110DCF"/>
    <w:rsid w:val="00111243"/>
    <w:rsid w:val="00111533"/>
    <w:rsid w:val="00111EC7"/>
    <w:rsid w:val="00111EE1"/>
    <w:rsid w:val="00112434"/>
    <w:rsid w:val="00114394"/>
    <w:rsid w:val="00114409"/>
    <w:rsid w:val="001148B3"/>
    <w:rsid w:val="00115337"/>
    <w:rsid w:val="00115A47"/>
    <w:rsid w:val="00116996"/>
    <w:rsid w:val="00116D11"/>
    <w:rsid w:val="0012004C"/>
    <w:rsid w:val="00120790"/>
    <w:rsid w:val="001209E0"/>
    <w:rsid w:val="00121EF0"/>
    <w:rsid w:val="0012323A"/>
    <w:rsid w:val="00123334"/>
    <w:rsid w:val="001249DD"/>
    <w:rsid w:val="00125A45"/>
    <w:rsid w:val="0012775B"/>
    <w:rsid w:val="00127A6E"/>
    <w:rsid w:val="00130410"/>
    <w:rsid w:val="00130DD4"/>
    <w:rsid w:val="0013115A"/>
    <w:rsid w:val="00131F64"/>
    <w:rsid w:val="00132692"/>
    <w:rsid w:val="001327FF"/>
    <w:rsid w:val="00132B1D"/>
    <w:rsid w:val="00133698"/>
    <w:rsid w:val="00133838"/>
    <w:rsid w:val="001348BB"/>
    <w:rsid w:val="00134A4F"/>
    <w:rsid w:val="00135503"/>
    <w:rsid w:val="001368DA"/>
    <w:rsid w:val="0013712E"/>
    <w:rsid w:val="00137754"/>
    <w:rsid w:val="00137D9C"/>
    <w:rsid w:val="0014021E"/>
    <w:rsid w:val="00140304"/>
    <w:rsid w:val="00141AE2"/>
    <w:rsid w:val="00142A10"/>
    <w:rsid w:val="00142FF9"/>
    <w:rsid w:val="00145735"/>
    <w:rsid w:val="00145B9A"/>
    <w:rsid w:val="00145ECB"/>
    <w:rsid w:val="001461B7"/>
    <w:rsid w:val="00146306"/>
    <w:rsid w:val="001473AF"/>
    <w:rsid w:val="001507A4"/>
    <w:rsid w:val="00150E73"/>
    <w:rsid w:val="00150EA6"/>
    <w:rsid w:val="001511A2"/>
    <w:rsid w:val="00151B68"/>
    <w:rsid w:val="00151F6B"/>
    <w:rsid w:val="001525D4"/>
    <w:rsid w:val="00152BC2"/>
    <w:rsid w:val="00152F25"/>
    <w:rsid w:val="00154CEA"/>
    <w:rsid w:val="00156694"/>
    <w:rsid w:val="0015672B"/>
    <w:rsid w:val="00156E0E"/>
    <w:rsid w:val="00160243"/>
    <w:rsid w:val="00160269"/>
    <w:rsid w:val="0016043C"/>
    <w:rsid w:val="0016089A"/>
    <w:rsid w:val="00161003"/>
    <w:rsid w:val="00161131"/>
    <w:rsid w:val="001619DA"/>
    <w:rsid w:val="00161E1D"/>
    <w:rsid w:val="00161FB9"/>
    <w:rsid w:val="00163CDF"/>
    <w:rsid w:val="0016491F"/>
    <w:rsid w:val="00164B05"/>
    <w:rsid w:val="00164C7E"/>
    <w:rsid w:val="00164D78"/>
    <w:rsid w:val="00165A2C"/>
    <w:rsid w:val="001700B2"/>
    <w:rsid w:val="001703E5"/>
    <w:rsid w:val="001714CC"/>
    <w:rsid w:val="00172D9A"/>
    <w:rsid w:val="00172F5B"/>
    <w:rsid w:val="00173DDE"/>
    <w:rsid w:val="00174ABD"/>
    <w:rsid w:val="00174D49"/>
    <w:rsid w:val="00175B9B"/>
    <w:rsid w:val="00175C6A"/>
    <w:rsid w:val="001760DC"/>
    <w:rsid w:val="00177519"/>
    <w:rsid w:val="00177783"/>
    <w:rsid w:val="001779FA"/>
    <w:rsid w:val="001805E9"/>
    <w:rsid w:val="001806B3"/>
    <w:rsid w:val="00180E68"/>
    <w:rsid w:val="0018174B"/>
    <w:rsid w:val="001832F5"/>
    <w:rsid w:val="00184417"/>
    <w:rsid w:val="001847C8"/>
    <w:rsid w:val="00184C73"/>
    <w:rsid w:val="0018524D"/>
    <w:rsid w:val="00186626"/>
    <w:rsid w:val="001866A5"/>
    <w:rsid w:val="00187A3B"/>
    <w:rsid w:val="00187EB7"/>
    <w:rsid w:val="00190519"/>
    <w:rsid w:val="001907E4"/>
    <w:rsid w:val="00190AE1"/>
    <w:rsid w:val="00191499"/>
    <w:rsid w:val="00192069"/>
    <w:rsid w:val="001924D5"/>
    <w:rsid w:val="00192C17"/>
    <w:rsid w:val="00194605"/>
    <w:rsid w:val="001947AD"/>
    <w:rsid w:val="001948DE"/>
    <w:rsid w:val="001956F7"/>
    <w:rsid w:val="001964C4"/>
    <w:rsid w:val="00197D75"/>
    <w:rsid w:val="001A2A74"/>
    <w:rsid w:val="001A2E1E"/>
    <w:rsid w:val="001A3D6E"/>
    <w:rsid w:val="001A42BE"/>
    <w:rsid w:val="001A4DB3"/>
    <w:rsid w:val="001A4DD4"/>
    <w:rsid w:val="001A5263"/>
    <w:rsid w:val="001A599E"/>
    <w:rsid w:val="001A5CDF"/>
    <w:rsid w:val="001A6070"/>
    <w:rsid w:val="001B02BB"/>
    <w:rsid w:val="001B03AF"/>
    <w:rsid w:val="001B0557"/>
    <w:rsid w:val="001B0757"/>
    <w:rsid w:val="001B0A89"/>
    <w:rsid w:val="001B2671"/>
    <w:rsid w:val="001B269B"/>
    <w:rsid w:val="001B2FF0"/>
    <w:rsid w:val="001B41CD"/>
    <w:rsid w:val="001B4C92"/>
    <w:rsid w:val="001B5279"/>
    <w:rsid w:val="001B52DE"/>
    <w:rsid w:val="001B5C01"/>
    <w:rsid w:val="001C002E"/>
    <w:rsid w:val="001C181D"/>
    <w:rsid w:val="001C2183"/>
    <w:rsid w:val="001C4866"/>
    <w:rsid w:val="001C5BB2"/>
    <w:rsid w:val="001C5ED2"/>
    <w:rsid w:val="001C6330"/>
    <w:rsid w:val="001C668F"/>
    <w:rsid w:val="001C6FC7"/>
    <w:rsid w:val="001C722B"/>
    <w:rsid w:val="001C7BF3"/>
    <w:rsid w:val="001C7C87"/>
    <w:rsid w:val="001D028E"/>
    <w:rsid w:val="001D0481"/>
    <w:rsid w:val="001D32E6"/>
    <w:rsid w:val="001D3FAE"/>
    <w:rsid w:val="001D4D99"/>
    <w:rsid w:val="001D6156"/>
    <w:rsid w:val="001D6619"/>
    <w:rsid w:val="001D689C"/>
    <w:rsid w:val="001D6E67"/>
    <w:rsid w:val="001E0A2B"/>
    <w:rsid w:val="001E142E"/>
    <w:rsid w:val="001E17E1"/>
    <w:rsid w:val="001E18C0"/>
    <w:rsid w:val="001E2E51"/>
    <w:rsid w:val="001E2EE4"/>
    <w:rsid w:val="001E4247"/>
    <w:rsid w:val="001E42D1"/>
    <w:rsid w:val="001E6A55"/>
    <w:rsid w:val="001E6D7D"/>
    <w:rsid w:val="001E6DC2"/>
    <w:rsid w:val="001E6E06"/>
    <w:rsid w:val="001E7C09"/>
    <w:rsid w:val="001F00C2"/>
    <w:rsid w:val="001F1330"/>
    <w:rsid w:val="001F1E5D"/>
    <w:rsid w:val="001F2DDC"/>
    <w:rsid w:val="001F34B3"/>
    <w:rsid w:val="001F40B5"/>
    <w:rsid w:val="001F413C"/>
    <w:rsid w:val="001F7052"/>
    <w:rsid w:val="001F7136"/>
    <w:rsid w:val="002002C7"/>
    <w:rsid w:val="002010F4"/>
    <w:rsid w:val="002013BC"/>
    <w:rsid w:val="00201951"/>
    <w:rsid w:val="00202C04"/>
    <w:rsid w:val="0020547D"/>
    <w:rsid w:val="002065FE"/>
    <w:rsid w:val="0020697F"/>
    <w:rsid w:val="00206FE7"/>
    <w:rsid w:val="002077FC"/>
    <w:rsid w:val="00207CB9"/>
    <w:rsid w:val="002104B6"/>
    <w:rsid w:val="002112A1"/>
    <w:rsid w:val="00212363"/>
    <w:rsid w:val="0021268D"/>
    <w:rsid w:val="00213B5D"/>
    <w:rsid w:val="00213DCB"/>
    <w:rsid w:val="00214242"/>
    <w:rsid w:val="00216341"/>
    <w:rsid w:val="00216E4E"/>
    <w:rsid w:val="0021770E"/>
    <w:rsid w:val="002177B6"/>
    <w:rsid w:val="002178F3"/>
    <w:rsid w:val="00217A3E"/>
    <w:rsid w:val="00220478"/>
    <w:rsid w:val="00222A5A"/>
    <w:rsid w:val="00222E95"/>
    <w:rsid w:val="00222EDC"/>
    <w:rsid w:val="0022305E"/>
    <w:rsid w:val="00223740"/>
    <w:rsid w:val="0022462B"/>
    <w:rsid w:val="00224F92"/>
    <w:rsid w:val="00225D5C"/>
    <w:rsid w:val="002262C5"/>
    <w:rsid w:val="00230C3A"/>
    <w:rsid w:val="002311D8"/>
    <w:rsid w:val="00231897"/>
    <w:rsid w:val="00231992"/>
    <w:rsid w:val="0023240F"/>
    <w:rsid w:val="0023300F"/>
    <w:rsid w:val="0023455A"/>
    <w:rsid w:val="002345B4"/>
    <w:rsid w:val="002361BB"/>
    <w:rsid w:val="00236365"/>
    <w:rsid w:val="00236E48"/>
    <w:rsid w:val="00237C1A"/>
    <w:rsid w:val="00237E81"/>
    <w:rsid w:val="002400C9"/>
    <w:rsid w:val="00242F07"/>
    <w:rsid w:val="00243594"/>
    <w:rsid w:val="002450AA"/>
    <w:rsid w:val="0024516C"/>
    <w:rsid w:val="00245304"/>
    <w:rsid w:val="002461F9"/>
    <w:rsid w:val="002462AD"/>
    <w:rsid w:val="00247009"/>
    <w:rsid w:val="00247071"/>
    <w:rsid w:val="002501FB"/>
    <w:rsid w:val="00250208"/>
    <w:rsid w:val="002503AB"/>
    <w:rsid w:val="0025211F"/>
    <w:rsid w:val="00252284"/>
    <w:rsid w:val="0025277C"/>
    <w:rsid w:val="002548FE"/>
    <w:rsid w:val="00254AF1"/>
    <w:rsid w:val="00255B4F"/>
    <w:rsid w:val="00255EAF"/>
    <w:rsid w:val="002569D5"/>
    <w:rsid w:val="00257FDB"/>
    <w:rsid w:val="002602D0"/>
    <w:rsid w:val="002613B0"/>
    <w:rsid w:val="00261D35"/>
    <w:rsid w:val="00262BED"/>
    <w:rsid w:val="002635D1"/>
    <w:rsid w:val="00263C8B"/>
    <w:rsid w:val="00264D9C"/>
    <w:rsid w:val="00264FCF"/>
    <w:rsid w:val="00265CB6"/>
    <w:rsid w:val="002661C3"/>
    <w:rsid w:val="00266312"/>
    <w:rsid w:val="00266BCB"/>
    <w:rsid w:val="0026720B"/>
    <w:rsid w:val="00267B46"/>
    <w:rsid w:val="00267F8F"/>
    <w:rsid w:val="002702D4"/>
    <w:rsid w:val="002703FC"/>
    <w:rsid w:val="00271078"/>
    <w:rsid w:val="00271284"/>
    <w:rsid w:val="002712EA"/>
    <w:rsid w:val="00272854"/>
    <w:rsid w:val="00272B86"/>
    <w:rsid w:val="0027311D"/>
    <w:rsid w:val="00274CE0"/>
    <w:rsid w:val="00276099"/>
    <w:rsid w:val="00276EB2"/>
    <w:rsid w:val="002774B0"/>
    <w:rsid w:val="002779F6"/>
    <w:rsid w:val="0028068A"/>
    <w:rsid w:val="00280C45"/>
    <w:rsid w:val="00280D8B"/>
    <w:rsid w:val="00280E00"/>
    <w:rsid w:val="002812BF"/>
    <w:rsid w:val="00281E1C"/>
    <w:rsid w:val="002821B4"/>
    <w:rsid w:val="002821EE"/>
    <w:rsid w:val="00282A57"/>
    <w:rsid w:val="00283709"/>
    <w:rsid w:val="00283DBB"/>
    <w:rsid w:val="002841EF"/>
    <w:rsid w:val="0028521E"/>
    <w:rsid w:val="00285C41"/>
    <w:rsid w:val="0028723F"/>
    <w:rsid w:val="00287454"/>
    <w:rsid w:val="00287B9B"/>
    <w:rsid w:val="00290252"/>
    <w:rsid w:val="002905FA"/>
    <w:rsid w:val="00290920"/>
    <w:rsid w:val="00290CE1"/>
    <w:rsid w:val="00290D81"/>
    <w:rsid w:val="00291E67"/>
    <w:rsid w:val="00291EF1"/>
    <w:rsid w:val="002935D0"/>
    <w:rsid w:val="002936B7"/>
    <w:rsid w:val="0029428C"/>
    <w:rsid w:val="002950D3"/>
    <w:rsid w:val="00296106"/>
    <w:rsid w:val="002961BD"/>
    <w:rsid w:val="00296F86"/>
    <w:rsid w:val="00297C90"/>
    <w:rsid w:val="002A0024"/>
    <w:rsid w:val="002A09B9"/>
    <w:rsid w:val="002A160B"/>
    <w:rsid w:val="002A1BA4"/>
    <w:rsid w:val="002A3955"/>
    <w:rsid w:val="002A3A7C"/>
    <w:rsid w:val="002A3A7E"/>
    <w:rsid w:val="002A49FB"/>
    <w:rsid w:val="002A5125"/>
    <w:rsid w:val="002A598D"/>
    <w:rsid w:val="002A5BCA"/>
    <w:rsid w:val="002A69C4"/>
    <w:rsid w:val="002A750F"/>
    <w:rsid w:val="002B1C6D"/>
    <w:rsid w:val="002B4004"/>
    <w:rsid w:val="002B4930"/>
    <w:rsid w:val="002B4E7B"/>
    <w:rsid w:val="002B5510"/>
    <w:rsid w:val="002B567D"/>
    <w:rsid w:val="002C0CF2"/>
    <w:rsid w:val="002C1C8E"/>
    <w:rsid w:val="002C1FFC"/>
    <w:rsid w:val="002C2B84"/>
    <w:rsid w:val="002C3788"/>
    <w:rsid w:val="002C4021"/>
    <w:rsid w:val="002C410A"/>
    <w:rsid w:val="002C4C02"/>
    <w:rsid w:val="002C4FCB"/>
    <w:rsid w:val="002C596E"/>
    <w:rsid w:val="002C6A84"/>
    <w:rsid w:val="002C6BCC"/>
    <w:rsid w:val="002D13B4"/>
    <w:rsid w:val="002D1816"/>
    <w:rsid w:val="002D2C28"/>
    <w:rsid w:val="002D2D0B"/>
    <w:rsid w:val="002D3DF7"/>
    <w:rsid w:val="002D5FF9"/>
    <w:rsid w:val="002D66B1"/>
    <w:rsid w:val="002E1180"/>
    <w:rsid w:val="002E13F5"/>
    <w:rsid w:val="002E16C6"/>
    <w:rsid w:val="002E3298"/>
    <w:rsid w:val="002E33C2"/>
    <w:rsid w:val="002E3403"/>
    <w:rsid w:val="002E3704"/>
    <w:rsid w:val="002E4555"/>
    <w:rsid w:val="002E47E6"/>
    <w:rsid w:val="002E487D"/>
    <w:rsid w:val="002E4AD1"/>
    <w:rsid w:val="002E4B7C"/>
    <w:rsid w:val="002F09F2"/>
    <w:rsid w:val="002F0D22"/>
    <w:rsid w:val="002F1031"/>
    <w:rsid w:val="002F119E"/>
    <w:rsid w:val="002F157B"/>
    <w:rsid w:val="002F202A"/>
    <w:rsid w:val="002F27D9"/>
    <w:rsid w:val="002F2C67"/>
    <w:rsid w:val="002F48FF"/>
    <w:rsid w:val="002F58E0"/>
    <w:rsid w:val="002F5AAC"/>
    <w:rsid w:val="002F5AF6"/>
    <w:rsid w:val="002F6CC6"/>
    <w:rsid w:val="002F6FE1"/>
    <w:rsid w:val="002F73A2"/>
    <w:rsid w:val="002F78E9"/>
    <w:rsid w:val="002F7E8A"/>
    <w:rsid w:val="003010D6"/>
    <w:rsid w:val="003014DF"/>
    <w:rsid w:val="00302EEE"/>
    <w:rsid w:val="00303824"/>
    <w:rsid w:val="00304B27"/>
    <w:rsid w:val="0030505A"/>
    <w:rsid w:val="00305C62"/>
    <w:rsid w:val="0030607B"/>
    <w:rsid w:val="00306AB1"/>
    <w:rsid w:val="00306E93"/>
    <w:rsid w:val="003102F5"/>
    <w:rsid w:val="00310390"/>
    <w:rsid w:val="0031076D"/>
    <w:rsid w:val="00310D1C"/>
    <w:rsid w:val="00311115"/>
    <w:rsid w:val="00312DA8"/>
    <w:rsid w:val="0031497D"/>
    <w:rsid w:val="00316330"/>
    <w:rsid w:val="00317328"/>
    <w:rsid w:val="00317592"/>
    <w:rsid w:val="0031765C"/>
    <w:rsid w:val="00317C56"/>
    <w:rsid w:val="00320E1E"/>
    <w:rsid w:val="0032134C"/>
    <w:rsid w:val="003215E7"/>
    <w:rsid w:val="00321E66"/>
    <w:rsid w:val="00323798"/>
    <w:rsid w:val="003248C3"/>
    <w:rsid w:val="003252AE"/>
    <w:rsid w:val="003260B4"/>
    <w:rsid w:val="00326D4E"/>
    <w:rsid w:val="0032705A"/>
    <w:rsid w:val="00327639"/>
    <w:rsid w:val="00327DE9"/>
    <w:rsid w:val="003306DB"/>
    <w:rsid w:val="00330972"/>
    <w:rsid w:val="003309FE"/>
    <w:rsid w:val="003323B9"/>
    <w:rsid w:val="00336155"/>
    <w:rsid w:val="0033650D"/>
    <w:rsid w:val="00337100"/>
    <w:rsid w:val="00342292"/>
    <w:rsid w:val="003424BD"/>
    <w:rsid w:val="003427DE"/>
    <w:rsid w:val="00343582"/>
    <w:rsid w:val="0034381B"/>
    <w:rsid w:val="003441E0"/>
    <w:rsid w:val="0034427A"/>
    <w:rsid w:val="003448F9"/>
    <w:rsid w:val="00344AF0"/>
    <w:rsid w:val="00346614"/>
    <w:rsid w:val="00347CA1"/>
    <w:rsid w:val="00351BE9"/>
    <w:rsid w:val="003529B4"/>
    <w:rsid w:val="0035497B"/>
    <w:rsid w:val="00355747"/>
    <w:rsid w:val="00355802"/>
    <w:rsid w:val="00355CCB"/>
    <w:rsid w:val="00355F10"/>
    <w:rsid w:val="00356457"/>
    <w:rsid w:val="00356622"/>
    <w:rsid w:val="0035690A"/>
    <w:rsid w:val="00356D56"/>
    <w:rsid w:val="00356F98"/>
    <w:rsid w:val="00361297"/>
    <w:rsid w:val="00362D1F"/>
    <w:rsid w:val="00362D84"/>
    <w:rsid w:val="00363344"/>
    <w:rsid w:val="0036355B"/>
    <w:rsid w:val="003647DA"/>
    <w:rsid w:val="00364A77"/>
    <w:rsid w:val="00365150"/>
    <w:rsid w:val="00365952"/>
    <w:rsid w:val="0036604D"/>
    <w:rsid w:val="00366140"/>
    <w:rsid w:val="003672CF"/>
    <w:rsid w:val="003703F8"/>
    <w:rsid w:val="00370BD0"/>
    <w:rsid w:val="0037257C"/>
    <w:rsid w:val="00372B1F"/>
    <w:rsid w:val="00372FEA"/>
    <w:rsid w:val="00373863"/>
    <w:rsid w:val="00373C28"/>
    <w:rsid w:val="00374D36"/>
    <w:rsid w:val="00375AE2"/>
    <w:rsid w:val="00375D85"/>
    <w:rsid w:val="00375F68"/>
    <w:rsid w:val="00375FDA"/>
    <w:rsid w:val="0037682C"/>
    <w:rsid w:val="00376D1F"/>
    <w:rsid w:val="0038047E"/>
    <w:rsid w:val="00380E0E"/>
    <w:rsid w:val="00382652"/>
    <w:rsid w:val="0038346F"/>
    <w:rsid w:val="0038376F"/>
    <w:rsid w:val="00383E06"/>
    <w:rsid w:val="00384511"/>
    <w:rsid w:val="00384B5D"/>
    <w:rsid w:val="0038695F"/>
    <w:rsid w:val="00386ECE"/>
    <w:rsid w:val="00387764"/>
    <w:rsid w:val="00387BBA"/>
    <w:rsid w:val="00387CCE"/>
    <w:rsid w:val="00387DCC"/>
    <w:rsid w:val="00390D1E"/>
    <w:rsid w:val="00391978"/>
    <w:rsid w:val="00392FA6"/>
    <w:rsid w:val="003935D5"/>
    <w:rsid w:val="00393934"/>
    <w:rsid w:val="00393BA3"/>
    <w:rsid w:val="00393C1E"/>
    <w:rsid w:val="00394B3A"/>
    <w:rsid w:val="00394CB5"/>
    <w:rsid w:val="0039514C"/>
    <w:rsid w:val="0039547D"/>
    <w:rsid w:val="0039726C"/>
    <w:rsid w:val="00397D6D"/>
    <w:rsid w:val="003A0B00"/>
    <w:rsid w:val="003A0E8D"/>
    <w:rsid w:val="003A1888"/>
    <w:rsid w:val="003A3863"/>
    <w:rsid w:val="003A4222"/>
    <w:rsid w:val="003A4BD3"/>
    <w:rsid w:val="003A517E"/>
    <w:rsid w:val="003A5423"/>
    <w:rsid w:val="003A5D91"/>
    <w:rsid w:val="003A65CD"/>
    <w:rsid w:val="003A663D"/>
    <w:rsid w:val="003A6931"/>
    <w:rsid w:val="003A7936"/>
    <w:rsid w:val="003B0352"/>
    <w:rsid w:val="003B08D5"/>
    <w:rsid w:val="003B0919"/>
    <w:rsid w:val="003B12CD"/>
    <w:rsid w:val="003B186D"/>
    <w:rsid w:val="003B1A50"/>
    <w:rsid w:val="003B248B"/>
    <w:rsid w:val="003B274A"/>
    <w:rsid w:val="003B2B62"/>
    <w:rsid w:val="003B336D"/>
    <w:rsid w:val="003B3937"/>
    <w:rsid w:val="003B3DBC"/>
    <w:rsid w:val="003B3FF4"/>
    <w:rsid w:val="003B401A"/>
    <w:rsid w:val="003B49F4"/>
    <w:rsid w:val="003B5D5F"/>
    <w:rsid w:val="003B61AF"/>
    <w:rsid w:val="003C050D"/>
    <w:rsid w:val="003C051D"/>
    <w:rsid w:val="003C10FE"/>
    <w:rsid w:val="003C1B9F"/>
    <w:rsid w:val="003C1E8F"/>
    <w:rsid w:val="003C1EFE"/>
    <w:rsid w:val="003C2035"/>
    <w:rsid w:val="003C2689"/>
    <w:rsid w:val="003C282E"/>
    <w:rsid w:val="003C3474"/>
    <w:rsid w:val="003C38EB"/>
    <w:rsid w:val="003C3D7F"/>
    <w:rsid w:val="003C4A86"/>
    <w:rsid w:val="003C6177"/>
    <w:rsid w:val="003C6C5B"/>
    <w:rsid w:val="003C7CAF"/>
    <w:rsid w:val="003C7F90"/>
    <w:rsid w:val="003D0112"/>
    <w:rsid w:val="003D01B9"/>
    <w:rsid w:val="003D06C0"/>
    <w:rsid w:val="003D1062"/>
    <w:rsid w:val="003D1E08"/>
    <w:rsid w:val="003D1F17"/>
    <w:rsid w:val="003D2988"/>
    <w:rsid w:val="003D2C26"/>
    <w:rsid w:val="003D35D0"/>
    <w:rsid w:val="003D40D2"/>
    <w:rsid w:val="003D4189"/>
    <w:rsid w:val="003D447E"/>
    <w:rsid w:val="003D4596"/>
    <w:rsid w:val="003D5867"/>
    <w:rsid w:val="003D727A"/>
    <w:rsid w:val="003D76A3"/>
    <w:rsid w:val="003D7E5F"/>
    <w:rsid w:val="003E0CEB"/>
    <w:rsid w:val="003E0FD1"/>
    <w:rsid w:val="003E1852"/>
    <w:rsid w:val="003E22CB"/>
    <w:rsid w:val="003E334A"/>
    <w:rsid w:val="003E3358"/>
    <w:rsid w:val="003E3518"/>
    <w:rsid w:val="003E36CA"/>
    <w:rsid w:val="003E37ED"/>
    <w:rsid w:val="003E392F"/>
    <w:rsid w:val="003E450C"/>
    <w:rsid w:val="003E5AC3"/>
    <w:rsid w:val="003E6F58"/>
    <w:rsid w:val="003E75EC"/>
    <w:rsid w:val="003E7C46"/>
    <w:rsid w:val="003F0268"/>
    <w:rsid w:val="003F0426"/>
    <w:rsid w:val="003F1B34"/>
    <w:rsid w:val="003F1F98"/>
    <w:rsid w:val="003F2D72"/>
    <w:rsid w:val="003F5AD1"/>
    <w:rsid w:val="003F5B8D"/>
    <w:rsid w:val="003F672B"/>
    <w:rsid w:val="003F750A"/>
    <w:rsid w:val="003F7FA4"/>
    <w:rsid w:val="00400905"/>
    <w:rsid w:val="0040095E"/>
    <w:rsid w:val="004025F0"/>
    <w:rsid w:val="00403447"/>
    <w:rsid w:val="00403CFD"/>
    <w:rsid w:val="00404D32"/>
    <w:rsid w:val="00404D83"/>
    <w:rsid w:val="004077F5"/>
    <w:rsid w:val="00407DD7"/>
    <w:rsid w:val="00407F9F"/>
    <w:rsid w:val="00410EF4"/>
    <w:rsid w:val="0041166B"/>
    <w:rsid w:val="0041192E"/>
    <w:rsid w:val="0041258B"/>
    <w:rsid w:val="00412B3F"/>
    <w:rsid w:val="00412B83"/>
    <w:rsid w:val="00412BE6"/>
    <w:rsid w:val="00412CE9"/>
    <w:rsid w:val="00412DE0"/>
    <w:rsid w:val="00414352"/>
    <w:rsid w:val="00414CF3"/>
    <w:rsid w:val="0041525F"/>
    <w:rsid w:val="00416140"/>
    <w:rsid w:val="00416668"/>
    <w:rsid w:val="004168C9"/>
    <w:rsid w:val="00416AE2"/>
    <w:rsid w:val="00416B4C"/>
    <w:rsid w:val="00416C1F"/>
    <w:rsid w:val="00416E00"/>
    <w:rsid w:val="00417600"/>
    <w:rsid w:val="00420687"/>
    <w:rsid w:val="004212B9"/>
    <w:rsid w:val="0042141C"/>
    <w:rsid w:val="00421A16"/>
    <w:rsid w:val="004239CE"/>
    <w:rsid w:val="00424D4C"/>
    <w:rsid w:val="00425599"/>
    <w:rsid w:val="0042576C"/>
    <w:rsid w:val="004261AF"/>
    <w:rsid w:val="004270AD"/>
    <w:rsid w:val="00427B81"/>
    <w:rsid w:val="004300EC"/>
    <w:rsid w:val="004305BE"/>
    <w:rsid w:val="004306A9"/>
    <w:rsid w:val="0043083D"/>
    <w:rsid w:val="00430E1B"/>
    <w:rsid w:val="0043148C"/>
    <w:rsid w:val="00431739"/>
    <w:rsid w:val="00431CA6"/>
    <w:rsid w:val="004323C3"/>
    <w:rsid w:val="00433BFB"/>
    <w:rsid w:val="004345FC"/>
    <w:rsid w:val="0043519C"/>
    <w:rsid w:val="00435A45"/>
    <w:rsid w:val="00436447"/>
    <w:rsid w:val="004364BA"/>
    <w:rsid w:val="0043696F"/>
    <w:rsid w:val="00436C96"/>
    <w:rsid w:val="00437CE3"/>
    <w:rsid w:val="004406BA"/>
    <w:rsid w:val="004407D0"/>
    <w:rsid w:val="004409BF"/>
    <w:rsid w:val="00443560"/>
    <w:rsid w:val="004440C3"/>
    <w:rsid w:val="004441FE"/>
    <w:rsid w:val="004447B2"/>
    <w:rsid w:val="004457A3"/>
    <w:rsid w:val="004458EA"/>
    <w:rsid w:val="00445F9C"/>
    <w:rsid w:val="0044617E"/>
    <w:rsid w:val="0044750A"/>
    <w:rsid w:val="004502A6"/>
    <w:rsid w:val="004516DB"/>
    <w:rsid w:val="0045171E"/>
    <w:rsid w:val="00452A7E"/>
    <w:rsid w:val="0045302E"/>
    <w:rsid w:val="00454FB7"/>
    <w:rsid w:val="00455482"/>
    <w:rsid w:val="00456EFB"/>
    <w:rsid w:val="0045718D"/>
    <w:rsid w:val="00460EB2"/>
    <w:rsid w:val="0046159C"/>
    <w:rsid w:val="004633F5"/>
    <w:rsid w:val="00464218"/>
    <w:rsid w:val="00465137"/>
    <w:rsid w:val="00465DAE"/>
    <w:rsid w:val="0046643C"/>
    <w:rsid w:val="0046679E"/>
    <w:rsid w:val="00466F52"/>
    <w:rsid w:val="00467191"/>
    <w:rsid w:val="004673A3"/>
    <w:rsid w:val="004714E8"/>
    <w:rsid w:val="00471C89"/>
    <w:rsid w:val="00472915"/>
    <w:rsid w:val="00472958"/>
    <w:rsid w:val="004729F5"/>
    <w:rsid w:val="0047317E"/>
    <w:rsid w:val="00474993"/>
    <w:rsid w:val="004754E5"/>
    <w:rsid w:val="0047565A"/>
    <w:rsid w:val="004768B5"/>
    <w:rsid w:val="00477506"/>
    <w:rsid w:val="00477798"/>
    <w:rsid w:val="0048402A"/>
    <w:rsid w:val="00485D8A"/>
    <w:rsid w:val="00486006"/>
    <w:rsid w:val="00486588"/>
    <w:rsid w:val="0048689E"/>
    <w:rsid w:val="0048715B"/>
    <w:rsid w:val="004907A9"/>
    <w:rsid w:val="00490D70"/>
    <w:rsid w:val="00490E86"/>
    <w:rsid w:val="00492AF0"/>
    <w:rsid w:val="00493B19"/>
    <w:rsid w:val="00493BA9"/>
    <w:rsid w:val="00493DDA"/>
    <w:rsid w:val="004944AC"/>
    <w:rsid w:val="00496520"/>
    <w:rsid w:val="0049686B"/>
    <w:rsid w:val="00496BBB"/>
    <w:rsid w:val="00496C1C"/>
    <w:rsid w:val="00497183"/>
    <w:rsid w:val="004972EC"/>
    <w:rsid w:val="004976A4"/>
    <w:rsid w:val="004A11AA"/>
    <w:rsid w:val="004A1540"/>
    <w:rsid w:val="004A246C"/>
    <w:rsid w:val="004A2837"/>
    <w:rsid w:val="004A33B5"/>
    <w:rsid w:val="004A3F40"/>
    <w:rsid w:val="004A49BE"/>
    <w:rsid w:val="004A4B47"/>
    <w:rsid w:val="004A4E25"/>
    <w:rsid w:val="004A583B"/>
    <w:rsid w:val="004A6550"/>
    <w:rsid w:val="004B0393"/>
    <w:rsid w:val="004B07B6"/>
    <w:rsid w:val="004B105B"/>
    <w:rsid w:val="004B3451"/>
    <w:rsid w:val="004B3E3C"/>
    <w:rsid w:val="004B4E4F"/>
    <w:rsid w:val="004B5876"/>
    <w:rsid w:val="004B6197"/>
    <w:rsid w:val="004B68C4"/>
    <w:rsid w:val="004B6AFF"/>
    <w:rsid w:val="004B6B7C"/>
    <w:rsid w:val="004B7941"/>
    <w:rsid w:val="004C0AA9"/>
    <w:rsid w:val="004C13F9"/>
    <w:rsid w:val="004C1EC6"/>
    <w:rsid w:val="004C25F1"/>
    <w:rsid w:val="004C39C8"/>
    <w:rsid w:val="004C6CE9"/>
    <w:rsid w:val="004C72AE"/>
    <w:rsid w:val="004C75A1"/>
    <w:rsid w:val="004C7BCD"/>
    <w:rsid w:val="004C7C2F"/>
    <w:rsid w:val="004C7EB7"/>
    <w:rsid w:val="004D036A"/>
    <w:rsid w:val="004D0A3C"/>
    <w:rsid w:val="004D2149"/>
    <w:rsid w:val="004D23AA"/>
    <w:rsid w:val="004D2B66"/>
    <w:rsid w:val="004D31BD"/>
    <w:rsid w:val="004D31D9"/>
    <w:rsid w:val="004D34D2"/>
    <w:rsid w:val="004D40AF"/>
    <w:rsid w:val="004D424B"/>
    <w:rsid w:val="004D45DA"/>
    <w:rsid w:val="004D5E07"/>
    <w:rsid w:val="004D643C"/>
    <w:rsid w:val="004D733A"/>
    <w:rsid w:val="004E1EB8"/>
    <w:rsid w:val="004E2936"/>
    <w:rsid w:val="004E4309"/>
    <w:rsid w:val="004E4D16"/>
    <w:rsid w:val="004E5B65"/>
    <w:rsid w:val="004E605E"/>
    <w:rsid w:val="004E6409"/>
    <w:rsid w:val="004E7B63"/>
    <w:rsid w:val="004E7E07"/>
    <w:rsid w:val="004F0083"/>
    <w:rsid w:val="004F1294"/>
    <w:rsid w:val="004F13F9"/>
    <w:rsid w:val="004F1958"/>
    <w:rsid w:val="004F1D30"/>
    <w:rsid w:val="004F277F"/>
    <w:rsid w:val="004F45C9"/>
    <w:rsid w:val="004F5149"/>
    <w:rsid w:val="004F59EB"/>
    <w:rsid w:val="004F5CFA"/>
    <w:rsid w:val="004F7353"/>
    <w:rsid w:val="00500CE0"/>
    <w:rsid w:val="00501304"/>
    <w:rsid w:val="0050192F"/>
    <w:rsid w:val="00502485"/>
    <w:rsid w:val="005026DF"/>
    <w:rsid w:val="005030F1"/>
    <w:rsid w:val="00503C60"/>
    <w:rsid w:val="00504B79"/>
    <w:rsid w:val="00507030"/>
    <w:rsid w:val="00507667"/>
    <w:rsid w:val="00507E39"/>
    <w:rsid w:val="005116C5"/>
    <w:rsid w:val="005120AC"/>
    <w:rsid w:val="0051257B"/>
    <w:rsid w:val="00513689"/>
    <w:rsid w:val="005147A6"/>
    <w:rsid w:val="00515A86"/>
    <w:rsid w:val="00516AC3"/>
    <w:rsid w:val="00516BAB"/>
    <w:rsid w:val="00517D95"/>
    <w:rsid w:val="005205FB"/>
    <w:rsid w:val="00520BDB"/>
    <w:rsid w:val="005218A4"/>
    <w:rsid w:val="0052288F"/>
    <w:rsid w:val="00522D44"/>
    <w:rsid w:val="00522FD3"/>
    <w:rsid w:val="00523CE1"/>
    <w:rsid w:val="005251AB"/>
    <w:rsid w:val="005252DF"/>
    <w:rsid w:val="005257B2"/>
    <w:rsid w:val="00526853"/>
    <w:rsid w:val="00527719"/>
    <w:rsid w:val="00530CDD"/>
    <w:rsid w:val="00532240"/>
    <w:rsid w:val="00533222"/>
    <w:rsid w:val="005338F0"/>
    <w:rsid w:val="00533EFB"/>
    <w:rsid w:val="00534FBC"/>
    <w:rsid w:val="00535F87"/>
    <w:rsid w:val="00536CFE"/>
    <w:rsid w:val="005370F3"/>
    <w:rsid w:val="0054119D"/>
    <w:rsid w:val="00541AB3"/>
    <w:rsid w:val="00542C60"/>
    <w:rsid w:val="00543DCA"/>
    <w:rsid w:val="005444E5"/>
    <w:rsid w:val="00544696"/>
    <w:rsid w:val="00550365"/>
    <w:rsid w:val="005504FF"/>
    <w:rsid w:val="00550896"/>
    <w:rsid w:val="0055136B"/>
    <w:rsid w:val="00551670"/>
    <w:rsid w:val="005519A8"/>
    <w:rsid w:val="00553087"/>
    <w:rsid w:val="00553DF7"/>
    <w:rsid w:val="00554868"/>
    <w:rsid w:val="00555C79"/>
    <w:rsid w:val="00556E82"/>
    <w:rsid w:val="005572C6"/>
    <w:rsid w:val="005617F3"/>
    <w:rsid w:val="0056209A"/>
    <w:rsid w:val="00563520"/>
    <w:rsid w:val="005638AF"/>
    <w:rsid w:val="00563F75"/>
    <w:rsid w:val="00564BC2"/>
    <w:rsid w:val="0056672C"/>
    <w:rsid w:val="005675A3"/>
    <w:rsid w:val="0057010D"/>
    <w:rsid w:val="005702E6"/>
    <w:rsid w:val="00570A62"/>
    <w:rsid w:val="00570B20"/>
    <w:rsid w:val="00570B82"/>
    <w:rsid w:val="00571571"/>
    <w:rsid w:val="00571D5C"/>
    <w:rsid w:val="005725D7"/>
    <w:rsid w:val="00573DFF"/>
    <w:rsid w:val="005747BE"/>
    <w:rsid w:val="005747C9"/>
    <w:rsid w:val="005768DF"/>
    <w:rsid w:val="005805BF"/>
    <w:rsid w:val="00580E54"/>
    <w:rsid w:val="00582345"/>
    <w:rsid w:val="005835A2"/>
    <w:rsid w:val="00584C6B"/>
    <w:rsid w:val="005872EF"/>
    <w:rsid w:val="00587C68"/>
    <w:rsid w:val="00591607"/>
    <w:rsid w:val="00592C42"/>
    <w:rsid w:val="00592E84"/>
    <w:rsid w:val="005935B2"/>
    <w:rsid w:val="00593822"/>
    <w:rsid w:val="00593EBA"/>
    <w:rsid w:val="005942DE"/>
    <w:rsid w:val="0059469A"/>
    <w:rsid w:val="00595B28"/>
    <w:rsid w:val="005974B2"/>
    <w:rsid w:val="00597A30"/>
    <w:rsid w:val="005A17D6"/>
    <w:rsid w:val="005A34F1"/>
    <w:rsid w:val="005A3BD8"/>
    <w:rsid w:val="005A4522"/>
    <w:rsid w:val="005A590E"/>
    <w:rsid w:val="005A6440"/>
    <w:rsid w:val="005A653D"/>
    <w:rsid w:val="005A6943"/>
    <w:rsid w:val="005A71DC"/>
    <w:rsid w:val="005A786D"/>
    <w:rsid w:val="005A78ED"/>
    <w:rsid w:val="005B03C6"/>
    <w:rsid w:val="005B1AAE"/>
    <w:rsid w:val="005B1B58"/>
    <w:rsid w:val="005B1CB0"/>
    <w:rsid w:val="005B21DF"/>
    <w:rsid w:val="005B35D1"/>
    <w:rsid w:val="005B3739"/>
    <w:rsid w:val="005B3990"/>
    <w:rsid w:val="005B3FCF"/>
    <w:rsid w:val="005B50BA"/>
    <w:rsid w:val="005B521C"/>
    <w:rsid w:val="005B5F9D"/>
    <w:rsid w:val="005B668E"/>
    <w:rsid w:val="005B66E9"/>
    <w:rsid w:val="005B6838"/>
    <w:rsid w:val="005B7974"/>
    <w:rsid w:val="005B7A6B"/>
    <w:rsid w:val="005B7AA2"/>
    <w:rsid w:val="005B7B5F"/>
    <w:rsid w:val="005C0259"/>
    <w:rsid w:val="005C088A"/>
    <w:rsid w:val="005C09C9"/>
    <w:rsid w:val="005C188A"/>
    <w:rsid w:val="005C1FF6"/>
    <w:rsid w:val="005C291A"/>
    <w:rsid w:val="005C35E2"/>
    <w:rsid w:val="005C4E05"/>
    <w:rsid w:val="005C5371"/>
    <w:rsid w:val="005C5DAB"/>
    <w:rsid w:val="005C642C"/>
    <w:rsid w:val="005C65CA"/>
    <w:rsid w:val="005C6657"/>
    <w:rsid w:val="005C7267"/>
    <w:rsid w:val="005C7477"/>
    <w:rsid w:val="005C7AD3"/>
    <w:rsid w:val="005D01B2"/>
    <w:rsid w:val="005D0B56"/>
    <w:rsid w:val="005D1208"/>
    <w:rsid w:val="005D1E31"/>
    <w:rsid w:val="005D2DBF"/>
    <w:rsid w:val="005D42DB"/>
    <w:rsid w:val="005D452E"/>
    <w:rsid w:val="005D467B"/>
    <w:rsid w:val="005D49BA"/>
    <w:rsid w:val="005D4A5F"/>
    <w:rsid w:val="005D587C"/>
    <w:rsid w:val="005D61AB"/>
    <w:rsid w:val="005D62E3"/>
    <w:rsid w:val="005D6531"/>
    <w:rsid w:val="005D66DE"/>
    <w:rsid w:val="005D6ABC"/>
    <w:rsid w:val="005D6EF4"/>
    <w:rsid w:val="005E1268"/>
    <w:rsid w:val="005E26C9"/>
    <w:rsid w:val="005E3378"/>
    <w:rsid w:val="005E3CE4"/>
    <w:rsid w:val="005E4594"/>
    <w:rsid w:val="005E4E6E"/>
    <w:rsid w:val="005E53FF"/>
    <w:rsid w:val="005E5CD3"/>
    <w:rsid w:val="005E6E58"/>
    <w:rsid w:val="005E756A"/>
    <w:rsid w:val="005F25B9"/>
    <w:rsid w:val="005F402F"/>
    <w:rsid w:val="005F6EE5"/>
    <w:rsid w:val="0060189F"/>
    <w:rsid w:val="006020F7"/>
    <w:rsid w:val="006021DA"/>
    <w:rsid w:val="00602CC8"/>
    <w:rsid w:val="006034B7"/>
    <w:rsid w:val="006051B2"/>
    <w:rsid w:val="00606B7A"/>
    <w:rsid w:val="00606C0A"/>
    <w:rsid w:val="0060706C"/>
    <w:rsid w:val="00607127"/>
    <w:rsid w:val="00607ADA"/>
    <w:rsid w:val="00610BDB"/>
    <w:rsid w:val="00610D81"/>
    <w:rsid w:val="00612881"/>
    <w:rsid w:val="00612DC3"/>
    <w:rsid w:val="006130E9"/>
    <w:rsid w:val="0061424D"/>
    <w:rsid w:val="00614442"/>
    <w:rsid w:val="00614478"/>
    <w:rsid w:val="0061478A"/>
    <w:rsid w:val="00615250"/>
    <w:rsid w:val="0061559E"/>
    <w:rsid w:val="006176CE"/>
    <w:rsid w:val="00620015"/>
    <w:rsid w:val="00621953"/>
    <w:rsid w:val="00621B20"/>
    <w:rsid w:val="00621C05"/>
    <w:rsid w:val="00622B07"/>
    <w:rsid w:val="00623379"/>
    <w:rsid w:val="00623A82"/>
    <w:rsid w:val="00623F8F"/>
    <w:rsid w:val="00624079"/>
    <w:rsid w:val="006249C0"/>
    <w:rsid w:val="00624E7F"/>
    <w:rsid w:val="006255AB"/>
    <w:rsid w:val="006260EC"/>
    <w:rsid w:val="00626E42"/>
    <w:rsid w:val="006272A4"/>
    <w:rsid w:val="006273F9"/>
    <w:rsid w:val="00630755"/>
    <w:rsid w:val="00630B10"/>
    <w:rsid w:val="00631115"/>
    <w:rsid w:val="00631A9A"/>
    <w:rsid w:val="00631AC7"/>
    <w:rsid w:val="0063365E"/>
    <w:rsid w:val="00633ADC"/>
    <w:rsid w:val="00635F60"/>
    <w:rsid w:val="006369E8"/>
    <w:rsid w:val="006378F7"/>
    <w:rsid w:val="00640A86"/>
    <w:rsid w:val="00641203"/>
    <w:rsid w:val="006419BE"/>
    <w:rsid w:val="00643216"/>
    <w:rsid w:val="006435DB"/>
    <w:rsid w:val="00644763"/>
    <w:rsid w:val="00645072"/>
    <w:rsid w:val="00646393"/>
    <w:rsid w:val="006463A1"/>
    <w:rsid w:val="00646BA7"/>
    <w:rsid w:val="00647376"/>
    <w:rsid w:val="00647854"/>
    <w:rsid w:val="00651850"/>
    <w:rsid w:val="00651EAF"/>
    <w:rsid w:val="00652C0C"/>
    <w:rsid w:val="006534EB"/>
    <w:rsid w:val="00653C9A"/>
    <w:rsid w:val="00653E67"/>
    <w:rsid w:val="00654175"/>
    <w:rsid w:val="0065448D"/>
    <w:rsid w:val="0065476E"/>
    <w:rsid w:val="00654885"/>
    <w:rsid w:val="00655F52"/>
    <w:rsid w:val="006562D2"/>
    <w:rsid w:val="006567D6"/>
    <w:rsid w:val="00656DC2"/>
    <w:rsid w:val="00657B6F"/>
    <w:rsid w:val="00660BE9"/>
    <w:rsid w:val="0066184C"/>
    <w:rsid w:val="00661D59"/>
    <w:rsid w:val="0066256C"/>
    <w:rsid w:val="00662A54"/>
    <w:rsid w:val="0066304E"/>
    <w:rsid w:val="006636FD"/>
    <w:rsid w:val="0066453B"/>
    <w:rsid w:val="00664F8A"/>
    <w:rsid w:val="006656CA"/>
    <w:rsid w:val="00666D41"/>
    <w:rsid w:val="006724EB"/>
    <w:rsid w:val="00673779"/>
    <w:rsid w:val="006742E0"/>
    <w:rsid w:val="00676434"/>
    <w:rsid w:val="00676605"/>
    <w:rsid w:val="00676D1A"/>
    <w:rsid w:val="00677774"/>
    <w:rsid w:val="006839E7"/>
    <w:rsid w:val="006857D7"/>
    <w:rsid w:val="00685C89"/>
    <w:rsid w:val="006905C3"/>
    <w:rsid w:val="00690E55"/>
    <w:rsid w:val="00690F58"/>
    <w:rsid w:val="006915F4"/>
    <w:rsid w:val="00692DCF"/>
    <w:rsid w:val="00693D8A"/>
    <w:rsid w:val="00694463"/>
    <w:rsid w:val="00694F35"/>
    <w:rsid w:val="00695CD6"/>
    <w:rsid w:val="006A183A"/>
    <w:rsid w:val="006A26F8"/>
    <w:rsid w:val="006A2CE6"/>
    <w:rsid w:val="006A4ABF"/>
    <w:rsid w:val="006A5B2C"/>
    <w:rsid w:val="006A6299"/>
    <w:rsid w:val="006A642E"/>
    <w:rsid w:val="006A653A"/>
    <w:rsid w:val="006A6EAD"/>
    <w:rsid w:val="006A7E6B"/>
    <w:rsid w:val="006B0645"/>
    <w:rsid w:val="006B073B"/>
    <w:rsid w:val="006B08C8"/>
    <w:rsid w:val="006B0B3B"/>
    <w:rsid w:val="006B10EE"/>
    <w:rsid w:val="006B1552"/>
    <w:rsid w:val="006B2E59"/>
    <w:rsid w:val="006B303F"/>
    <w:rsid w:val="006B31A2"/>
    <w:rsid w:val="006B424F"/>
    <w:rsid w:val="006B44A3"/>
    <w:rsid w:val="006B468B"/>
    <w:rsid w:val="006B684B"/>
    <w:rsid w:val="006B6982"/>
    <w:rsid w:val="006B6E7D"/>
    <w:rsid w:val="006B70FC"/>
    <w:rsid w:val="006C0B73"/>
    <w:rsid w:val="006C0FCE"/>
    <w:rsid w:val="006C1448"/>
    <w:rsid w:val="006C20EE"/>
    <w:rsid w:val="006C4134"/>
    <w:rsid w:val="006C5224"/>
    <w:rsid w:val="006C603B"/>
    <w:rsid w:val="006C628B"/>
    <w:rsid w:val="006C62B8"/>
    <w:rsid w:val="006C64E9"/>
    <w:rsid w:val="006C68E9"/>
    <w:rsid w:val="006C6B6C"/>
    <w:rsid w:val="006C7087"/>
    <w:rsid w:val="006C719D"/>
    <w:rsid w:val="006C78D1"/>
    <w:rsid w:val="006C79E3"/>
    <w:rsid w:val="006D197F"/>
    <w:rsid w:val="006D21F6"/>
    <w:rsid w:val="006D285A"/>
    <w:rsid w:val="006D3249"/>
    <w:rsid w:val="006D3417"/>
    <w:rsid w:val="006D381F"/>
    <w:rsid w:val="006D523E"/>
    <w:rsid w:val="006D5E45"/>
    <w:rsid w:val="006D7A29"/>
    <w:rsid w:val="006E05E4"/>
    <w:rsid w:val="006E12C2"/>
    <w:rsid w:val="006E2300"/>
    <w:rsid w:val="006E3855"/>
    <w:rsid w:val="006E4191"/>
    <w:rsid w:val="006E4316"/>
    <w:rsid w:val="006E4957"/>
    <w:rsid w:val="006E4D3A"/>
    <w:rsid w:val="006E5B32"/>
    <w:rsid w:val="006E5CDD"/>
    <w:rsid w:val="006E6075"/>
    <w:rsid w:val="006E61D2"/>
    <w:rsid w:val="006E78C9"/>
    <w:rsid w:val="006F0AF8"/>
    <w:rsid w:val="006F0DE2"/>
    <w:rsid w:val="006F1F62"/>
    <w:rsid w:val="006F37F2"/>
    <w:rsid w:val="006F3E69"/>
    <w:rsid w:val="006F65BD"/>
    <w:rsid w:val="006F6E6D"/>
    <w:rsid w:val="006F7155"/>
    <w:rsid w:val="006F796C"/>
    <w:rsid w:val="006F7D1D"/>
    <w:rsid w:val="00700559"/>
    <w:rsid w:val="00701C4A"/>
    <w:rsid w:val="0070331C"/>
    <w:rsid w:val="00704607"/>
    <w:rsid w:val="00704C27"/>
    <w:rsid w:val="007057DF"/>
    <w:rsid w:val="007061AF"/>
    <w:rsid w:val="00707218"/>
    <w:rsid w:val="0071086C"/>
    <w:rsid w:val="00710C32"/>
    <w:rsid w:val="00710D8C"/>
    <w:rsid w:val="007111D4"/>
    <w:rsid w:val="00712E1C"/>
    <w:rsid w:val="0071321F"/>
    <w:rsid w:val="007133CF"/>
    <w:rsid w:val="0071421E"/>
    <w:rsid w:val="007143F7"/>
    <w:rsid w:val="0071459B"/>
    <w:rsid w:val="00714D3B"/>
    <w:rsid w:val="00715235"/>
    <w:rsid w:val="00717596"/>
    <w:rsid w:val="0072033C"/>
    <w:rsid w:val="00720DB1"/>
    <w:rsid w:val="00723D42"/>
    <w:rsid w:val="00724931"/>
    <w:rsid w:val="00725312"/>
    <w:rsid w:val="00725A8C"/>
    <w:rsid w:val="007267C5"/>
    <w:rsid w:val="0072689B"/>
    <w:rsid w:val="00726CE7"/>
    <w:rsid w:val="007275C9"/>
    <w:rsid w:val="00727FD3"/>
    <w:rsid w:val="00731378"/>
    <w:rsid w:val="00733432"/>
    <w:rsid w:val="00733594"/>
    <w:rsid w:val="00734876"/>
    <w:rsid w:val="007352EA"/>
    <w:rsid w:val="007354F7"/>
    <w:rsid w:val="00737676"/>
    <w:rsid w:val="00737C1F"/>
    <w:rsid w:val="00740856"/>
    <w:rsid w:val="00740D30"/>
    <w:rsid w:val="00741203"/>
    <w:rsid w:val="00741FED"/>
    <w:rsid w:val="007422FC"/>
    <w:rsid w:val="00743169"/>
    <w:rsid w:val="00743A30"/>
    <w:rsid w:val="00743C76"/>
    <w:rsid w:val="00743D16"/>
    <w:rsid w:val="0074459D"/>
    <w:rsid w:val="00746148"/>
    <w:rsid w:val="007461E7"/>
    <w:rsid w:val="00746272"/>
    <w:rsid w:val="0075014C"/>
    <w:rsid w:val="00750E1E"/>
    <w:rsid w:val="00751A46"/>
    <w:rsid w:val="00751DCD"/>
    <w:rsid w:val="00754045"/>
    <w:rsid w:val="007541FC"/>
    <w:rsid w:val="007544E3"/>
    <w:rsid w:val="007546BD"/>
    <w:rsid w:val="007560D9"/>
    <w:rsid w:val="007566D4"/>
    <w:rsid w:val="00756E72"/>
    <w:rsid w:val="00756FA5"/>
    <w:rsid w:val="00757093"/>
    <w:rsid w:val="00757F36"/>
    <w:rsid w:val="007606A4"/>
    <w:rsid w:val="0076093F"/>
    <w:rsid w:val="0076122A"/>
    <w:rsid w:val="007637E3"/>
    <w:rsid w:val="00763EFA"/>
    <w:rsid w:val="00764350"/>
    <w:rsid w:val="00765839"/>
    <w:rsid w:val="0076587B"/>
    <w:rsid w:val="007664D1"/>
    <w:rsid w:val="007665B8"/>
    <w:rsid w:val="00766684"/>
    <w:rsid w:val="0076688F"/>
    <w:rsid w:val="00766C42"/>
    <w:rsid w:val="00766F11"/>
    <w:rsid w:val="00767B38"/>
    <w:rsid w:val="007702B0"/>
    <w:rsid w:val="0077081C"/>
    <w:rsid w:val="007711A2"/>
    <w:rsid w:val="0077146E"/>
    <w:rsid w:val="0077241E"/>
    <w:rsid w:val="0077304A"/>
    <w:rsid w:val="007731FF"/>
    <w:rsid w:val="007736B1"/>
    <w:rsid w:val="00773BE4"/>
    <w:rsid w:val="007740E9"/>
    <w:rsid w:val="007743B1"/>
    <w:rsid w:val="00774D96"/>
    <w:rsid w:val="00775ACF"/>
    <w:rsid w:val="00775CCE"/>
    <w:rsid w:val="00775DB7"/>
    <w:rsid w:val="00776A91"/>
    <w:rsid w:val="00777244"/>
    <w:rsid w:val="00777A80"/>
    <w:rsid w:val="0078045C"/>
    <w:rsid w:val="00780C95"/>
    <w:rsid w:val="0078195C"/>
    <w:rsid w:val="00781BC9"/>
    <w:rsid w:val="0078331F"/>
    <w:rsid w:val="00785489"/>
    <w:rsid w:val="00785625"/>
    <w:rsid w:val="00785932"/>
    <w:rsid w:val="00786B4C"/>
    <w:rsid w:val="00790D2B"/>
    <w:rsid w:val="00790D6E"/>
    <w:rsid w:val="00790D94"/>
    <w:rsid w:val="007916A0"/>
    <w:rsid w:val="00792EAA"/>
    <w:rsid w:val="007930F4"/>
    <w:rsid w:val="0079418E"/>
    <w:rsid w:val="0079490C"/>
    <w:rsid w:val="007955A0"/>
    <w:rsid w:val="00796387"/>
    <w:rsid w:val="00796B3C"/>
    <w:rsid w:val="007A1281"/>
    <w:rsid w:val="007A14DC"/>
    <w:rsid w:val="007A15A6"/>
    <w:rsid w:val="007A1E79"/>
    <w:rsid w:val="007A22E2"/>
    <w:rsid w:val="007A26B2"/>
    <w:rsid w:val="007A2A9D"/>
    <w:rsid w:val="007A3712"/>
    <w:rsid w:val="007A37E0"/>
    <w:rsid w:val="007A3AA3"/>
    <w:rsid w:val="007A4212"/>
    <w:rsid w:val="007B0530"/>
    <w:rsid w:val="007B0855"/>
    <w:rsid w:val="007B08DE"/>
    <w:rsid w:val="007B0DA8"/>
    <w:rsid w:val="007B1570"/>
    <w:rsid w:val="007B1A2C"/>
    <w:rsid w:val="007B258F"/>
    <w:rsid w:val="007B34E1"/>
    <w:rsid w:val="007B3512"/>
    <w:rsid w:val="007B36BE"/>
    <w:rsid w:val="007B39B0"/>
    <w:rsid w:val="007B3A46"/>
    <w:rsid w:val="007B3BEF"/>
    <w:rsid w:val="007B3C29"/>
    <w:rsid w:val="007B3F87"/>
    <w:rsid w:val="007B4895"/>
    <w:rsid w:val="007B4C8F"/>
    <w:rsid w:val="007B53AE"/>
    <w:rsid w:val="007B55AF"/>
    <w:rsid w:val="007B5789"/>
    <w:rsid w:val="007B57E9"/>
    <w:rsid w:val="007B72F9"/>
    <w:rsid w:val="007B766D"/>
    <w:rsid w:val="007C00FF"/>
    <w:rsid w:val="007C0374"/>
    <w:rsid w:val="007C0798"/>
    <w:rsid w:val="007C15C0"/>
    <w:rsid w:val="007C1787"/>
    <w:rsid w:val="007C3844"/>
    <w:rsid w:val="007C4F4E"/>
    <w:rsid w:val="007C57A5"/>
    <w:rsid w:val="007C64B8"/>
    <w:rsid w:val="007C732D"/>
    <w:rsid w:val="007C76B3"/>
    <w:rsid w:val="007D0292"/>
    <w:rsid w:val="007D2283"/>
    <w:rsid w:val="007D2CC6"/>
    <w:rsid w:val="007D2D24"/>
    <w:rsid w:val="007D52D2"/>
    <w:rsid w:val="007D5788"/>
    <w:rsid w:val="007D5796"/>
    <w:rsid w:val="007E1185"/>
    <w:rsid w:val="007E13A9"/>
    <w:rsid w:val="007E18E8"/>
    <w:rsid w:val="007E25B0"/>
    <w:rsid w:val="007E2968"/>
    <w:rsid w:val="007E35E2"/>
    <w:rsid w:val="007E4CF6"/>
    <w:rsid w:val="007E4E3B"/>
    <w:rsid w:val="007E5323"/>
    <w:rsid w:val="007E5E2D"/>
    <w:rsid w:val="007E5EAD"/>
    <w:rsid w:val="007E5F5B"/>
    <w:rsid w:val="007E7CC2"/>
    <w:rsid w:val="007E7E0B"/>
    <w:rsid w:val="007F04D8"/>
    <w:rsid w:val="007F0566"/>
    <w:rsid w:val="007F0B3C"/>
    <w:rsid w:val="007F0BA9"/>
    <w:rsid w:val="007F1FCD"/>
    <w:rsid w:val="007F26B9"/>
    <w:rsid w:val="007F384A"/>
    <w:rsid w:val="007F3DF1"/>
    <w:rsid w:val="007F47DD"/>
    <w:rsid w:val="007F5091"/>
    <w:rsid w:val="007F74A8"/>
    <w:rsid w:val="007F7CAB"/>
    <w:rsid w:val="0080075F"/>
    <w:rsid w:val="00800B17"/>
    <w:rsid w:val="00801623"/>
    <w:rsid w:val="00801854"/>
    <w:rsid w:val="00801D72"/>
    <w:rsid w:val="00801DCF"/>
    <w:rsid w:val="008021D3"/>
    <w:rsid w:val="008022A2"/>
    <w:rsid w:val="008028B8"/>
    <w:rsid w:val="008028C8"/>
    <w:rsid w:val="00802AD3"/>
    <w:rsid w:val="008039FD"/>
    <w:rsid w:val="00803E26"/>
    <w:rsid w:val="00805A4A"/>
    <w:rsid w:val="00805D62"/>
    <w:rsid w:val="00806818"/>
    <w:rsid w:val="00807D11"/>
    <w:rsid w:val="008107BC"/>
    <w:rsid w:val="00812055"/>
    <w:rsid w:val="00812A56"/>
    <w:rsid w:val="00813039"/>
    <w:rsid w:val="00813774"/>
    <w:rsid w:val="00813AE8"/>
    <w:rsid w:val="0081433B"/>
    <w:rsid w:val="00815C32"/>
    <w:rsid w:val="00816881"/>
    <w:rsid w:val="008173D9"/>
    <w:rsid w:val="00817A1A"/>
    <w:rsid w:val="00817E9A"/>
    <w:rsid w:val="008200FC"/>
    <w:rsid w:val="00820C9E"/>
    <w:rsid w:val="00821F21"/>
    <w:rsid w:val="00823F89"/>
    <w:rsid w:val="00824313"/>
    <w:rsid w:val="008248DC"/>
    <w:rsid w:val="00824EDF"/>
    <w:rsid w:val="00825079"/>
    <w:rsid w:val="00825F7F"/>
    <w:rsid w:val="008270CC"/>
    <w:rsid w:val="008274DE"/>
    <w:rsid w:val="0082779E"/>
    <w:rsid w:val="00827A19"/>
    <w:rsid w:val="0083087A"/>
    <w:rsid w:val="00830D9E"/>
    <w:rsid w:val="00831919"/>
    <w:rsid w:val="00831F0D"/>
    <w:rsid w:val="0083315A"/>
    <w:rsid w:val="00833278"/>
    <w:rsid w:val="00834311"/>
    <w:rsid w:val="008368C1"/>
    <w:rsid w:val="00836969"/>
    <w:rsid w:val="008371FC"/>
    <w:rsid w:val="00837312"/>
    <w:rsid w:val="0084013A"/>
    <w:rsid w:val="00840157"/>
    <w:rsid w:val="0084032B"/>
    <w:rsid w:val="0084042D"/>
    <w:rsid w:val="00840799"/>
    <w:rsid w:val="008407CA"/>
    <w:rsid w:val="00842062"/>
    <w:rsid w:val="00842734"/>
    <w:rsid w:val="0084280D"/>
    <w:rsid w:val="00842BAB"/>
    <w:rsid w:val="008432E9"/>
    <w:rsid w:val="0084504B"/>
    <w:rsid w:val="008457AA"/>
    <w:rsid w:val="00845A4E"/>
    <w:rsid w:val="00845FF8"/>
    <w:rsid w:val="008462EA"/>
    <w:rsid w:val="0084651C"/>
    <w:rsid w:val="00846709"/>
    <w:rsid w:val="00846D28"/>
    <w:rsid w:val="008474C9"/>
    <w:rsid w:val="00847FDF"/>
    <w:rsid w:val="008502D1"/>
    <w:rsid w:val="00850E8D"/>
    <w:rsid w:val="0085116A"/>
    <w:rsid w:val="00853855"/>
    <w:rsid w:val="00855314"/>
    <w:rsid w:val="00856333"/>
    <w:rsid w:val="0085653C"/>
    <w:rsid w:val="008567AD"/>
    <w:rsid w:val="008576D1"/>
    <w:rsid w:val="00857FD5"/>
    <w:rsid w:val="008616DF"/>
    <w:rsid w:val="00861BC5"/>
    <w:rsid w:val="0086355A"/>
    <w:rsid w:val="00863644"/>
    <w:rsid w:val="008638AB"/>
    <w:rsid w:val="00865229"/>
    <w:rsid w:val="0086541A"/>
    <w:rsid w:val="00865801"/>
    <w:rsid w:val="00865D82"/>
    <w:rsid w:val="00866383"/>
    <w:rsid w:val="00867319"/>
    <w:rsid w:val="00867BD2"/>
    <w:rsid w:val="00867D1C"/>
    <w:rsid w:val="00867D6D"/>
    <w:rsid w:val="00870230"/>
    <w:rsid w:val="008710F3"/>
    <w:rsid w:val="008712B2"/>
    <w:rsid w:val="00871DE3"/>
    <w:rsid w:val="00872264"/>
    <w:rsid w:val="0087350A"/>
    <w:rsid w:val="00873562"/>
    <w:rsid w:val="00875B5E"/>
    <w:rsid w:val="00881594"/>
    <w:rsid w:val="00881716"/>
    <w:rsid w:val="00882A7B"/>
    <w:rsid w:val="00883914"/>
    <w:rsid w:val="00883AB0"/>
    <w:rsid w:val="00883EEC"/>
    <w:rsid w:val="00884BF5"/>
    <w:rsid w:val="00884FBB"/>
    <w:rsid w:val="008865D9"/>
    <w:rsid w:val="00886BC6"/>
    <w:rsid w:val="00886FD4"/>
    <w:rsid w:val="008874BA"/>
    <w:rsid w:val="00887503"/>
    <w:rsid w:val="00887B2E"/>
    <w:rsid w:val="0089196C"/>
    <w:rsid w:val="00891B7F"/>
    <w:rsid w:val="008921FD"/>
    <w:rsid w:val="00893933"/>
    <w:rsid w:val="00893C2F"/>
    <w:rsid w:val="00893FA7"/>
    <w:rsid w:val="00894091"/>
    <w:rsid w:val="008947F9"/>
    <w:rsid w:val="00894C3D"/>
    <w:rsid w:val="00894E03"/>
    <w:rsid w:val="008952DA"/>
    <w:rsid w:val="00895F60"/>
    <w:rsid w:val="00897496"/>
    <w:rsid w:val="00897936"/>
    <w:rsid w:val="008A01F4"/>
    <w:rsid w:val="008A0207"/>
    <w:rsid w:val="008A02B3"/>
    <w:rsid w:val="008A0D89"/>
    <w:rsid w:val="008A1296"/>
    <w:rsid w:val="008A2A84"/>
    <w:rsid w:val="008A30EE"/>
    <w:rsid w:val="008A35D7"/>
    <w:rsid w:val="008A3805"/>
    <w:rsid w:val="008A434A"/>
    <w:rsid w:val="008A4C83"/>
    <w:rsid w:val="008A75CD"/>
    <w:rsid w:val="008A7CF2"/>
    <w:rsid w:val="008B0649"/>
    <w:rsid w:val="008B0BF5"/>
    <w:rsid w:val="008B0F8E"/>
    <w:rsid w:val="008B17B8"/>
    <w:rsid w:val="008B1DA7"/>
    <w:rsid w:val="008B201F"/>
    <w:rsid w:val="008B23C4"/>
    <w:rsid w:val="008B2EFE"/>
    <w:rsid w:val="008B39EF"/>
    <w:rsid w:val="008B5A56"/>
    <w:rsid w:val="008B6553"/>
    <w:rsid w:val="008B6B3F"/>
    <w:rsid w:val="008B7838"/>
    <w:rsid w:val="008B7A64"/>
    <w:rsid w:val="008B7DAA"/>
    <w:rsid w:val="008C00F3"/>
    <w:rsid w:val="008C078B"/>
    <w:rsid w:val="008C07CC"/>
    <w:rsid w:val="008C0FEC"/>
    <w:rsid w:val="008C1734"/>
    <w:rsid w:val="008C1780"/>
    <w:rsid w:val="008C325B"/>
    <w:rsid w:val="008C3DCB"/>
    <w:rsid w:val="008C43AD"/>
    <w:rsid w:val="008C6888"/>
    <w:rsid w:val="008C7E18"/>
    <w:rsid w:val="008C7E61"/>
    <w:rsid w:val="008C7FAE"/>
    <w:rsid w:val="008D0ABA"/>
    <w:rsid w:val="008D16D8"/>
    <w:rsid w:val="008D34A8"/>
    <w:rsid w:val="008D3DF1"/>
    <w:rsid w:val="008D660F"/>
    <w:rsid w:val="008D71FF"/>
    <w:rsid w:val="008E0108"/>
    <w:rsid w:val="008E0768"/>
    <w:rsid w:val="008E0E2D"/>
    <w:rsid w:val="008E1CB1"/>
    <w:rsid w:val="008E321C"/>
    <w:rsid w:val="008E3331"/>
    <w:rsid w:val="008E3A6C"/>
    <w:rsid w:val="008E3C7C"/>
    <w:rsid w:val="008E4032"/>
    <w:rsid w:val="008E47D5"/>
    <w:rsid w:val="008E49E5"/>
    <w:rsid w:val="008E50AF"/>
    <w:rsid w:val="008E57DE"/>
    <w:rsid w:val="008E583E"/>
    <w:rsid w:val="008E5972"/>
    <w:rsid w:val="008E5A9B"/>
    <w:rsid w:val="008E6022"/>
    <w:rsid w:val="008E6C07"/>
    <w:rsid w:val="008E7746"/>
    <w:rsid w:val="008F0157"/>
    <w:rsid w:val="008F0CD9"/>
    <w:rsid w:val="008F1AC5"/>
    <w:rsid w:val="008F1B27"/>
    <w:rsid w:val="008F1F7A"/>
    <w:rsid w:val="008F271A"/>
    <w:rsid w:val="008F2738"/>
    <w:rsid w:val="008F27A8"/>
    <w:rsid w:val="008F2C75"/>
    <w:rsid w:val="008F302D"/>
    <w:rsid w:val="008F39CA"/>
    <w:rsid w:val="008F6D1E"/>
    <w:rsid w:val="008F6DB7"/>
    <w:rsid w:val="00900493"/>
    <w:rsid w:val="0090117F"/>
    <w:rsid w:val="0090173C"/>
    <w:rsid w:val="00904097"/>
    <w:rsid w:val="00904AC2"/>
    <w:rsid w:val="00906B09"/>
    <w:rsid w:val="00907229"/>
    <w:rsid w:val="009077C9"/>
    <w:rsid w:val="009100F3"/>
    <w:rsid w:val="009105E7"/>
    <w:rsid w:val="009117CF"/>
    <w:rsid w:val="00912AAB"/>
    <w:rsid w:val="00913DE1"/>
    <w:rsid w:val="0091661A"/>
    <w:rsid w:val="009179A5"/>
    <w:rsid w:val="00917B40"/>
    <w:rsid w:val="00920078"/>
    <w:rsid w:val="00920DD2"/>
    <w:rsid w:val="00920F8E"/>
    <w:rsid w:val="00921C9A"/>
    <w:rsid w:val="009228BC"/>
    <w:rsid w:val="00922C8D"/>
    <w:rsid w:val="00924562"/>
    <w:rsid w:val="00924C45"/>
    <w:rsid w:val="00924DB9"/>
    <w:rsid w:val="009259A6"/>
    <w:rsid w:val="00926B00"/>
    <w:rsid w:val="00926BA2"/>
    <w:rsid w:val="00926C02"/>
    <w:rsid w:val="009303A8"/>
    <w:rsid w:val="009307BA"/>
    <w:rsid w:val="0093098E"/>
    <w:rsid w:val="00930BC7"/>
    <w:rsid w:val="00930FE5"/>
    <w:rsid w:val="00931EED"/>
    <w:rsid w:val="009325CB"/>
    <w:rsid w:val="00934052"/>
    <w:rsid w:val="009342AF"/>
    <w:rsid w:val="009344DF"/>
    <w:rsid w:val="00934CE7"/>
    <w:rsid w:val="00935CD1"/>
    <w:rsid w:val="00935D55"/>
    <w:rsid w:val="0093607B"/>
    <w:rsid w:val="00941257"/>
    <w:rsid w:val="009412DA"/>
    <w:rsid w:val="00941924"/>
    <w:rsid w:val="00942BA2"/>
    <w:rsid w:val="00942F93"/>
    <w:rsid w:val="00943E5E"/>
    <w:rsid w:val="009451CA"/>
    <w:rsid w:val="00946C46"/>
    <w:rsid w:val="00947461"/>
    <w:rsid w:val="009511E5"/>
    <w:rsid w:val="00951261"/>
    <w:rsid w:val="009517CE"/>
    <w:rsid w:val="00952503"/>
    <w:rsid w:val="0095477F"/>
    <w:rsid w:val="00957827"/>
    <w:rsid w:val="00961F0C"/>
    <w:rsid w:val="009624DC"/>
    <w:rsid w:val="00962A01"/>
    <w:rsid w:val="00963B2A"/>
    <w:rsid w:val="00963C43"/>
    <w:rsid w:val="00964A02"/>
    <w:rsid w:val="00966898"/>
    <w:rsid w:val="00966CAB"/>
    <w:rsid w:val="0097047F"/>
    <w:rsid w:val="00970660"/>
    <w:rsid w:val="00970DED"/>
    <w:rsid w:val="00971ACA"/>
    <w:rsid w:val="0097251D"/>
    <w:rsid w:val="00973901"/>
    <w:rsid w:val="00974D7C"/>
    <w:rsid w:val="009760D5"/>
    <w:rsid w:val="00976907"/>
    <w:rsid w:val="00976B65"/>
    <w:rsid w:val="00977A24"/>
    <w:rsid w:val="00977F6A"/>
    <w:rsid w:val="009807FB"/>
    <w:rsid w:val="00981AAA"/>
    <w:rsid w:val="00981E51"/>
    <w:rsid w:val="009826FC"/>
    <w:rsid w:val="00982713"/>
    <w:rsid w:val="0098326A"/>
    <w:rsid w:val="009832E0"/>
    <w:rsid w:val="009836AB"/>
    <w:rsid w:val="00983951"/>
    <w:rsid w:val="00983F3D"/>
    <w:rsid w:val="00984121"/>
    <w:rsid w:val="00984A22"/>
    <w:rsid w:val="009865B6"/>
    <w:rsid w:val="00990CDE"/>
    <w:rsid w:val="00990D9F"/>
    <w:rsid w:val="00990E20"/>
    <w:rsid w:val="00991F61"/>
    <w:rsid w:val="0099243F"/>
    <w:rsid w:val="00992824"/>
    <w:rsid w:val="00992C72"/>
    <w:rsid w:val="00992D3A"/>
    <w:rsid w:val="00992E10"/>
    <w:rsid w:val="009948E5"/>
    <w:rsid w:val="009958B2"/>
    <w:rsid w:val="00995A2A"/>
    <w:rsid w:val="00997507"/>
    <w:rsid w:val="009A1B09"/>
    <w:rsid w:val="009A2A20"/>
    <w:rsid w:val="009A2B30"/>
    <w:rsid w:val="009A3B3B"/>
    <w:rsid w:val="009A3FDE"/>
    <w:rsid w:val="009A4DC7"/>
    <w:rsid w:val="009A50B2"/>
    <w:rsid w:val="009A5288"/>
    <w:rsid w:val="009A5897"/>
    <w:rsid w:val="009A6D77"/>
    <w:rsid w:val="009B1FCD"/>
    <w:rsid w:val="009B26F2"/>
    <w:rsid w:val="009B2766"/>
    <w:rsid w:val="009B2B48"/>
    <w:rsid w:val="009B4045"/>
    <w:rsid w:val="009B5200"/>
    <w:rsid w:val="009B567E"/>
    <w:rsid w:val="009B5720"/>
    <w:rsid w:val="009B677C"/>
    <w:rsid w:val="009B6B62"/>
    <w:rsid w:val="009B76F5"/>
    <w:rsid w:val="009B7770"/>
    <w:rsid w:val="009C1C43"/>
    <w:rsid w:val="009C1D4A"/>
    <w:rsid w:val="009C1F93"/>
    <w:rsid w:val="009C2DA1"/>
    <w:rsid w:val="009C318A"/>
    <w:rsid w:val="009C3239"/>
    <w:rsid w:val="009C3294"/>
    <w:rsid w:val="009C3F0F"/>
    <w:rsid w:val="009C4F52"/>
    <w:rsid w:val="009C55A3"/>
    <w:rsid w:val="009C636C"/>
    <w:rsid w:val="009C6DAB"/>
    <w:rsid w:val="009C6E83"/>
    <w:rsid w:val="009C7217"/>
    <w:rsid w:val="009C7403"/>
    <w:rsid w:val="009C7573"/>
    <w:rsid w:val="009C7830"/>
    <w:rsid w:val="009C78EB"/>
    <w:rsid w:val="009D139A"/>
    <w:rsid w:val="009D1734"/>
    <w:rsid w:val="009D1996"/>
    <w:rsid w:val="009D2B04"/>
    <w:rsid w:val="009D3DCD"/>
    <w:rsid w:val="009D45D3"/>
    <w:rsid w:val="009D471D"/>
    <w:rsid w:val="009D49F2"/>
    <w:rsid w:val="009D5B59"/>
    <w:rsid w:val="009D5DCB"/>
    <w:rsid w:val="009D67BB"/>
    <w:rsid w:val="009D7276"/>
    <w:rsid w:val="009D78B4"/>
    <w:rsid w:val="009D7CC4"/>
    <w:rsid w:val="009D7FE8"/>
    <w:rsid w:val="009E05B5"/>
    <w:rsid w:val="009E2015"/>
    <w:rsid w:val="009E232E"/>
    <w:rsid w:val="009E2C8C"/>
    <w:rsid w:val="009E2CF4"/>
    <w:rsid w:val="009E35A8"/>
    <w:rsid w:val="009E4001"/>
    <w:rsid w:val="009E505B"/>
    <w:rsid w:val="009E5B3C"/>
    <w:rsid w:val="009E5CFA"/>
    <w:rsid w:val="009F0057"/>
    <w:rsid w:val="009F011F"/>
    <w:rsid w:val="009F1350"/>
    <w:rsid w:val="009F22CB"/>
    <w:rsid w:val="009F307D"/>
    <w:rsid w:val="009F37FE"/>
    <w:rsid w:val="009F39C1"/>
    <w:rsid w:val="009F4C0E"/>
    <w:rsid w:val="009F4F08"/>
    <w:rsid w:val="009F530E"/>
    <w:rsid w:val="009F58C5"/>
    <w:rsid w:val="009F5CDD"/>
    <w:rsid w:val="009F711F"/>
    <w:rsid w:val="009F7550"/>
    <w:rsid w:val="00A006A7"/>
    <w:rsid w:val="00A010E7"/>
    <w:rsid w:val="00A0243A"/>
    <w:rsid w:val="00A0391E"/>
    <w:rsid w:val="00A03C1A"/>
    <w:rsid w:val="00A0596B"/>
    <w:rsid w:val="00A0679C"/>
    <w:rsid w:val="00A07FA3"/>
    <w:rsid w:val="00A10038"/>
    <w:rsid w:val="00A100A7"/>
    <w:rsid w:val="00A103D2"/>
    <w:rsid w:val="00A108EC"/>
    <w:rsid w:val="00A11B72"/>
    <w:rsid w:val="00A1322F"/>
    <w:rsid w:val="00A132F9"/>
    <w:rsid w:val="00A141DF"/>
    <w:rsid w:val="00A1435C"/>
    <w:rsid w:val="00A15AF1"/>
    <w:rsid w:val="00A15CFE"/>
    <w:rsid w:val="00A1629F"/>
    <w:rsid w:val="00A177C4"/>
    <w:rsid w:val="00A178AD"/>
    <w:rsid w:val="00A17F3B"/>
    <w:rsid w:val="00A2097E"/>
    <w:rsid w:val="00A23047"/>
    <w:rsid w:val="00A23116"/>
    <w:rsid w:val="00A23EC0"/>
    <w:rsid w:val="00A245A3"/>
    <w:rsid w:val="00A249C5"/>
    <w:rsid w:val="00A25716"/>
    <w:rsid w:val="00A25AE0"/>
    <w:rsid w:val="00A25C85"/>
    <w:rsid w:val="00A2718F"/>
    <w:rsid w:val="00A27637"/>
    <w:rsid w:val="00A30796"/>
    <w:rsid w:val="00A30CF8"/>
    <w:rsid w:val="00A30F77"/>
    <w:rsid w:val="00A31A53"/>
    <w:rsid w:val="00A32E6E"/>
    <w:rsid w:val="00A335AC"/>
    <w:rsid w:val="00A3389E"/>
    <w:rsid w:val="00A33A4B"/>
    <w:rsid w:val="00A34064"/>
    <w:rsid w:val="00A343AC"/>
    <w:rsid w:val="00A348C5"/>
    <w:rsid w:val="00A400EF"/>
    <w:rsid w:val="00A426D9"/>
    <w:rsid w:val="00A42D34"/>
    <w:rsid w:val="00A43D6C"/>
    <w:rsid w:val="00A4462C"/>
    <w:rsid w:val="00A45300"/>
    <w:rsid w:val="00A4551D"/>
    <w:rsid w:val="00A46876"/>
    <w:rsid w:val="00A46A04"/>
    <w:rsid w:val="00A46FA2"/>
    <w:rsid w:val="00A47A25"/>
    <w:rsid w:val="00A47CF5"/>
    <w:rsid w:val="00A505AE"/>
    <w:rsid w:val="00A506E7"/>
    <w:rsid w:val="00A52E38"/>
    <w:rsid w:val="00A53306"/>
    <w:rsid w:val="00A5394C"/>
    <w:rsid w:val="00A53ED6"/>
    <w:rsid w:val="00A54BD7"/>
    <w:rsid w:val="00A56546"/>
    <w:rsid w:val="00A56887"/>
    <w:rsid w:val="00A5697D"/>
    <w:rsid w:val="00A56FEB"/>
    <w:rsid w:val="00A575CE"/>
    <w:rsid w:val="00A60255"/>
    <w:rsid w:val="00A613D9"/>
    <w:rsid w:val="00A62C8C"/>
    <w:rsid w:val="00A62CEB"/>
    <w:rsid w:val="00A63674"/>
    <w:rsid w:val="00A637E9"/>
    <w:rsid w:val="00A63A6E"/>
    <w:rsid w:val="00A63B48"/>
    <w:rsid w:val="00A643B9"/>
    <w:rsid w:val="00A64CF3"/>
    <w:rsid w:val="00A64DA4"/>
    <w:rsid w:val="00A656BD"/>
    <w:rsid w:val="00A71977"/>
    <w:rsid w:val="00A71BB0"/>
    <w:rsid w:val="00A72534"/>
    <w:rsid w:val="00A73FCE"/>
    <w:rsid w:val="00A74286"/>
    <w:rsid w:val="00A74D0C"/>
    <w:rsid w:val="00A752EA"/>
    <w:rsid w:val="00A7685E"/>
    <w:rsid w:val="00A801E1"/>
    <w:rsid w:val="00A804A7"/>
    <w:rsid w:val="00A80B44"/>
    <w:rsid w:val="00A81C7A"/>
    <w:rsid w:val="00A8273A"/>
    <w:rsid w:val="00A83171"/>
    <w:rsid w:val="00A83CE3"/>
    <w:rsid w:val="00A8402F"/>
    <w:rsid w:val="00A840EF"/>
    <w:rsid w:val="00A8415E"/>
    <w:rsid w:val="00A849EF"/>
    <w:rsid w:val="00A85E75"/>
    <w:rsid w:val="00A9029F"/>
    <w:rsid w:val="00A90988"/>
    <w:rsid w:val="00A91143"/>
    <w:rsid w:val="00A916B6"/>
    <w:rsid w:val="00A9185D"/>
    <w:rsid w:val="00A919E4"/>
    <w:rsid w:val="00A9284D"/>
    <w:rsid w:val="00A92FD9"/>
    <w:rsid w:val="00A93D96"/>
    <w:rsid w:val="00A94717"/>
    <w:rsid w:val="00A949DE"/>
    <w:rsid w:val="00A94F6A"/>
    <w:rsid w:val="00A975DA"/>
    <w:rsid w:val="00AA025C"/>
    <w:rsid w:val="00AA0BCB"/>
    <w:rsid w:val="00AA124F"/>
    <w:rsid w:val="00AA1F38"/>
    <w:rsid w:val="00AA20F7"/>
    <w:rsid w:val="00AA2F52"/>
    <w:rsid w:val="00AA46FC"/>
    <w:rsid w:val="00AA5547"/>
    <w:rsid w:val="00AA5876"/>
    <w:rsid w:val="00AA6782"/>
    <w:rsid w:val="00AA68ED"/>
    <w:rsid w:val="00AA6DC9"/>
    <w:rsid w:val="00AA6E60"/>
    <w:rsid w:val="00AA76F3"/>
    <w:rsid w:val="00AB0257"/>
    <w:rsid w:val="00AB1431"/>
    <w:rsid w:val="00AB2307"/>
    <w:rsid w:val="00AB2E4F"/>
    <w:rsid w:val="00AB4B76"/>
    <w:rsid w:val="00AB548D"/>
    <w:rsid w:val="00AB5583"/>
    <w:rsid w:val="00AB5ACA"/>
    <w:rsid w:val="00AB60EE"/>
    <w:rsid w:val="00AB69F2"/>
    <w:rsid w:val="00AB6BC9"/>
    <w:rsid w:val="00AB6EC3"/>
    <w:rsid w:val="00AB766C"/>
    <w:rsid w:val="00AC14DC"/>
    <w:rsid w:val="00AC1AF2"/>
    <w:rsid w:val="00AC1B2D"/>
    <w:rsid w:val="00AC2B1A"/>
    <w:rsid w:val="00AC3FDD"/>
    <w:rsid w:val="00AC4430"/>
    <w:rsid w:val="00AC4646"/>
    <w:rsid w:val="00AC603C"/>
    <w:rsid w:val="00AC6A0C"/>
    <w:rsid w:val="00AC6C33"/>
    <w:rsid w:val="00AC6D4A"/>
    <w:rsid w:val="00AC7E0A"/>
    <w:rsid w:val="00AD036B"/>
    <w:rsid w:val="00AD0A85"/>
    <w:rsid w:val="00AD0E3F"/>
    <w:rsid w:val="00AD2CA0"/>
    <w:rsid w:val="00AD43D4"/>
    <w:rsid w:val="00AD5A1E"/>
    <w:rsid w:val="00AD5DAA"/>
    <w:rsid w:val="00AD5F38"/>
    <w:rsid w:val="00AE0892"/>
    <w:rsid w:val="00AE1385"/>
    <w:rsid w:val="00AE20A8"/>
    <w:rsid w:val="00AE289E"/>
    <w:rsid w:val="00AE387F"/>
    <w:rsid w:val="00AE3A2B"/>
    <w:rsid w:val="00AE4239"/>
    <w:rsid w:val="00AE4F69"/>
    <w:rsid w:val="00AE4FA0"/>
    <w:rsid w:val="00AE5C89"/>
    <w:rsid w:val="00AE6671"/>
    <w:rsid w:val="00AE67DE"/>
    <w:rsid w:val="00AE74B0"/>
    <w:rsid w:val="00AF0543"/>
    <w:rsid w:val="00AF05F0"/>
    <w:rsid w:val="00AF10E5"/>
    <w:rsid w:val="00AF11D4"/>
    <w:rsid w:val="00AF14FA"/>
    <w:rsid w:val="00AF3A30"/>
    <w:rsid w:val="00AF3B68"/>
    <w:rsid w:val="00AF6DAC"/>
    <w:rsid w:val="00B00120"/>
    <w:rsid w:val="00B00BF2"/>
    <w:rsid w:val="00B01437"/>
    <w:rsid w:val="00B0220E"/>
    <w:rsid w:val="00B028D4"/>
    <w:rsid w:val="00B02F9F"/>
    <w:rsid w:val="00B0711B"/>
    <w:rsid w:val="00B0760D"/>
    <w:rsid w:val="00B10011"/>
    <w:rsid w:val="00B106BD"/>
    <w:rsid w:val="00B10D33"/>
    <w:rsid w:val="00B11B4E"/>
    <w:rsid w:val="00B14219"/>
    <w:rsid w:val="00B144BC"/>
    <w:rsid w:val="00B1523A"/>
    <w:rsid w:val="00B171E7"/>
    <w:rsid w:val="00B174DF"/>
    <w:rsid w:val="00B17CF7"/>
    <w:rsid w:val="00B20572"/>
    <w:rsid w:val="00B210B8"/>
    <w:rsid w:val="00B222C6"/>
    <w:rsid w:val="00B229D3"/>
    <w:rsid w:val="00B23255"/>
    <w:rsid w:val="00B23476"/>
    <w:rsid w:val="00B24C26"/>
    <w:rsid w:val="00B2576E"/>
    <w:rsid w:val="00B25AF3"/>
    <w:rsid w:val="00B271AB"/>
    <w:rsid w:val="00B273F3"/>
    <w:rsid w:val="00B305D9"/>
    <w:rsid w:val="00B30D9C"/>
    <w:rsid w:val="00B32A66"/>
    <w:rsid w:val="00B35A26"/>
    <w:rsid w:val="00B3619A"/>
    <w:rsid w:val="00B365F8"/>
    <w:rsid w:val="00B369CF"/>
    <w:rsid w:val="00B37579"/>
    <w:rsid w:val="00B4049E"/>
    <w:rsid w:val="00B420F0"/>
    <w:rsid w:val="00B43406"/>
    <w:rsid w:val="00B4526C"/>
    <w:rsid w:val="00B46705"/>
    <w:rsid w:val="00B46C57"/>
    <w:rsid w:val="00B47202"/>
    <w:rsid w:val="00B47D7C"/>
    <w:rsid w:val="00B50555"/>
    <w:rsid w:val="00B51D31"/>
    <w:rsid w:val="00B528FF"/>
    <w:rsid w:val="00B53A20"/>
    <w:rsid w:val="00B5503A"/>
    <w:rsid w:val="00B55B5B"/>
    <w:rsid w:val="00B579BE"/>
    <w:rsid w:val="00B6020B"/>
    <w:rsid w:val="00B60DEF"/>
    <w:rsid w:val="00B60F8F"/>
    <w:rsid w:val="00B60FC5"/>
    <w:rsid w:val="00B61C27"/>
    <w:rsid w:val="00B61C2E"/>
    <w:rsid w:val="00B6270D"/>
    <w:rsid w:val="00B63707"/>
    <w:rsid w:val="00B63B66"/>
    <w:rsid w:val="00B646E3"/>
    <w:rsid w:val="00B647F0"/>
    <w:rsid w:val="00B64CED"/>
    <w:rsid w:val="00B65747"/>
    <w:rsid w:val="00B65B21"/>
    <w:rsid w:val="00B6631D"/>
    <w:rsid w:val="00B663AD"/>
    <w:rsid w:val="00B668F9"/>
    <w:rsid w:val="00B670E8"/>
    <w:rsid w:val="00B71EBC"/>
    <w:rsid w:val="00B72EAB"/>
    <w:rsid w:val="00B72F97"/>
    <w:rsid w:val="00B7394D"/>
    <w:rsid w:val="00B74E31"/>
    <w:rsid w:val="00B75673"/>
    <w:rsid w:val="00B75CC5"/>
    <w:rsid w:val="00B76D90"/>
    <w:rsid w:val="00B77083"/>
    <w:rsid w:val="00B77B42"/>
    <w:rsid w:val="00B80787"/>
    <w:rsid w:val="00B80BA1"/>
    <w:rsid w:val="00B81083"/>
    <w:rsid w:val="00B81CEC"/>
    <w:rsid w:val="00B81EC0"/>
    <w:rsid w:val="00B81F88"/>
    <w:rsid w:val="00B82642"/>
    <w:rsid w:val="00B8292F"/>
    <w:rsid w:val="00B82DC0"/>
    <w:rsid w:val="00B83046"/>
    <w:rsid w:val="00B8326B"/>
    <w:rsid w:val="00B83837"/>
    <w:rsid w:val="00B83C90"/>
    <w:rsid w:val="00B84128"/>
    <w:rsid w:val="00B84279"/>
    <w:rsid w:val="00B84C5D"/>
    <w:rsid w:val="00B857B7"/>
    <w:rsid w:val="00B87B39"/>
    <w:rsid w:val="00B87BBD"/>
    <w:rsid w:val="00B90005"/>
    <w:rsid w:val="00B9020B"/>
    <w:rsid w:val="00B913DE"/>
    <w:rsid w:val="00B9222A"/>
    <w:rsid w:val="00B92A7E"/>
    <w:rsid w:val="00B93002"/>
    <w:rsid w:val="00B9312C"/>
    <w:rsid w:val="00B94794"/>
    <w:rsid w:val="00B94A57"/>
    <w:rsid w:val="00B9572A"/>
    <w:rsid w:val="00B95D65"/>
    <w:rsid w:val="00B969CB"/>
    <w:rsid w:val="00B97E5E"/>
    <w:rsid w:val="00B97EAB"/>
    <w:rsid w:val="00BA13F7"/>
    <w:rsid w:val="00BA14DF"/>
    <w:rsid w:val="00BA1B52"/>
    <w:rsid w:val="00BA2E7F"/>
    <w:rsid w:val="00BA34E4"/>
    <w:rsid w:val="00BA41EA"/>
    <w:rsid w:val="00BA4349"/>
    <w:rsid w:val="00BA5604"/>
    <w:rsid w:val="00BA73A5"/>
    <w:rsid w:val="00BA7A88"/>
    <w:rsid w:val="00BB02AE"/>
    <w:rsid w:val="00BB0408"/>
    <w:rsid w:val="00BB0D84"/>
    <w:rsid w:val="00BB12C6"/>
    <w:rsid w:val="00BB13C1"/>
    <w:rsid w:val="00BB284B"/>
    <w:rsid w:val="00BB4E64"/>
    <w:rsid w:val="00BB7E5C"/>
    <w:rsid w:val="00BB7FDF"/>
    <w:rsid w:val="00BC1420"/>
    <w:rsid w:val="00BC31BE"/>
    <w:rsid w:val="00BC453A"/>
    <w:rsid w:val="00BC4BE8"/>
    <w:rsid w:val="00BC4D53"/>
    <w:rsid w:val="00BC59FD"/>
    <w:rsid w:val="00BC5C42"/>
    <w:rsid w:val="00BC6091"/>
    <w:rsid w:val="00BC656E"/>
    <w:rsid w:val="00BC695E"/>
    <w:rsid w:val="00BC730C"/>
    <w:rsid w:val="00BC7EBD"/>
    <w:rsid w:val="00BD0C65"/>
    <w:rsid w:val="00BD12A6"/>
    <w:rsid w:val="00BD180F"/>
    <w:rsid w:val="00BD1FDC"/>
    <w:rsid w:val="00BD5507"/>
    <w:rsid w:val="00BE090C"/>
    <w:rsid w:val="00BE0D73"/>
    <w:rsid w:val="00BE1366"/>
    <w:rsid w:val="00BE1A25"/>
    <w:rsid w:val="00BE220B"/>
    <w:rsid w:val="00BE2386"/>
    <w:rsid w:val="00BE327B"/>
    <w:rsid w:val="00BE348A"/>
    <w:rsid w:val="00BE3BBC"/>
    <w:rsid w:val="00BE471B"/>
    <w:rsid w:val="00BE496C"/>
    <w:rsid w:val="00BE4BF9"/>
    <w:rsid w:val="00BE4C32"/>
    <w:rsid w:val="00BE569C"/>
    <w:rsid w:val="00BE5FC5"/>
    <w:rsid w:val="00BE63B1"/>
    <w:rsid w:val="00BE71B3"/>
    <w:rsid w:val="00BF0080"/>
    <w:rsid w:val="00BF06A8"/>
    <w:rsid w:val="00BF0FE4"/>
    <w:rsid w:val="00BF2CAC"/>
    <w:rsid w:val="00BF2E2B"/>
    <w:rsid w:val="00BF36F2"/>
    <w:rsid w:val="00BF3F79"/>
    <w:rsid w:val="00BF3FDE"/>
    <w:rsid w:val="00BF5461"/>
    <w:rsid w:val="00BF5564"/>
    <w:rsid w:val="00BF5979"/>
    <w:rsid w:val="00BF6732"/>
    <w:rsid w:val="00BF78A2"/>
    <w:rsid w:val="00C000A7"/>
    <w:rsid w:val="00C002AA"/>
    <w:rsid w:val="00C0052D"/>
    <w:rsid w:val="00C00CFB"/>
    <w:rsid w:val="00C03CCA"/>
    <w:rsid w:val="00C0409C"/>
    <w:rsid w:val="00C05BD5"/>
    <w:rsid w:val="00C05C7C"/>
    <w:rsid w:val="00C06BFB"/>
    <w:rsid w:val="00C06C59"/>
    <w:rsid w:val="00C0751B"/>
    <w:rsid w:val="00C07E4E"/>
    <w:rsid w:val="00C10389"/>
    <w:rsid w:val="00C10822"/>
    <w:rsid w:val="00C110FE"/>
    <w:rsid w:val="00C146C0"/>
    <w:rsid w:val="00C17609"/>
    <w:rsid w:val="00C20098"/>
    <w:rsid w:val="00C207D9"/>
    <w:rsid w:val="00C20F92"/>
    <w:rsid w:val="00C2166C"/>
    <w:rsid w:val="00C21EBD"/>
    <w:rsid w:val="00C237F6"/>
    <w:rsid w:val="00C23A0D"/>
    <w:rsid w:val="00C24814"/>
    <w:rsid w:val="00C253E4"/>
    <w:rsid w:val="00C26051"/>
    <w:rsid w:val="00C26AFD"/>
    <w:rsid w:val="00C27026"/>
    <w:rsid w:val="00C27B55"/>
    <w:rsid w:val="00C3157C"/>
    <w:rsid w:val="00C31ECC"/>
    <w:rsid w:val="00C32F9F"/>
    <w:rsid w:val="00C32FD8"/>
    <w:rsid w:val="00C33D18"/>
    <w:rsid w:val="00C33FBE"/>
    <w:rsid w:val="00C341DD"/>
    <w:rsid w:val="00C3481D"/>
    <w:rsid w:val="00C348C3"/>
    <w:rsid w:val="00C3503F"/>
    <w:rsid w:val="00C35403"/>
    <w:rsid w:val="00C36442"/>
    <w:rsid w:val="00C370C1"/>
    <w:rsid w:val="00C37BCC"/>
    <w:rsid w:val="00C37F92"/>
    <w:rsid w:val="00C40B0A"/>
    <w:rsid w:val="00C416E8"/>
    <w:rsid w:val="00C4182D"/>
    <w:rsid w:val="00C42712"/>
    <w:rsid w:val="00C42799"/>
    <w:rsid w:val="00C42812"/>
    <w:rsid w:val="00C42853"/>
    <w:rsid w:val="00C44BF9"/>
    <w:rsid w:val="00C454E9"/>
    <w:rsid w:val="00C4603F"/>
    <w:rsid w:val="00C460AA"/>
    <w:rsid w:val="00C475EF"/>
    <w:rsid w:val="00C478ED"/>
    <w:rsid w:val="00C50238"/>
    <w:rsid w:val="00C50800"/>
    <w:rsid w:val="00C536D6"/>
    <w:rsid w:val="00C53AAB"/>
    <w:rsid w:val="00C53EE2"/>
    <w:rsid w:val="00C55664"/>
    <w:rsid w:val="00C56EA7"/>
    <w:rsid w:val="00C5736E"/>
    <w:rsid w:val="00C6040F"/>
    <w:rsid w:val="00C6087E"/>
    <w:rsid w:val="00C62622"/>
    <w:rsid w:val="00C639FF"/>
    <w:rsid w:val="00C65225"/>
    <w:rsid w:val="00C656A5"/>
    <w:rsid w:val="00C66BBB"/>
    <w:rsid w:val="00C671FC"/>
    <w:rsid w:val="00C710B9"/>
    <w:rsid w:val="00C720EF"/>
    <w:rsid w:val="00C72476"/>
    <w:rsid w:val="00C72764"/>
    <w:rsid w:val="00C72F93"/>
    <w:rsid w:val="00C73306"/>
    <w:rsid w:val="00C7440F"/>
    <w:rsid w:val="00C74C90"/>
    <w:rsid w:val="00C75410"/>
    <w:rsid w:val="00C760AC"/>
    <w:rsid w:val="00C7660B"/>
    <w:rsid w:val="00C76DF2"/>
    <w:rsid w:val="00C7701C"/>
    <w:rsid w:val="00C800FD"/>
    <w:rsid w:val="00C80B70"/>
    <w:rsid w:val="00C813C9"/>
    <w:rsid w:val="00C8159A"/>
    <w:rsid w:val="00C829B6"/>
    <w:rsid w:val="00C82A26"/>
    <w:rsid w:val="00C83676"/>
    <w:rsid w:val="00C839D0"/>
    <w:rsid w:val="00C83A84"/>
    <w:rsid w:val="00C83B7E"/>
    <w:rsid w:val="00C83B9D"/>
    <w:rsid w:val="00C84BA5"/>
    <w:rsid w:val="00C85D6A"/>
    <w:rsid w:val="00C86576"/>
    <w:rsid w:val="00C86B27"/>
    <w:rsid w:val="00C901E7"/>
    <w:rsid w:val="00C908A8"/>
    <w:rsid w:val="00C90B52"/>
    <w:rsid w:val="00C920C9"/>
    <w:rsid w:val="00C93B7C"/>
    <w:rsid w:val="00C946C1"/>
    <w:rsid w:val="00C94B1D"/>
    <w:rsid w:val="00C94EED"/>
    <w:rsid w:val="00C96467"/>
    <w:rsid w:val="00C965E6"/>
    <w:rsid w:val="00C96919"/>
    <w:rsid w:val="00C96F79"/>
    <w:rsid w:val="00C97A37"/>
    <w:rsid w:val="00CA00EC"/>
    <w:rsid w:val="00CA07D3"/>
    <w:rsid w:val="00CA1077"/>
    <w:rsid w:val="00CA1146"/>
    <w:rsid w:val="00CA13DD"/>
    <w:rsid w:val="00CA2D6E"/>
    <w:rsid w:val="00CA43F5"/>
    <w:rsid w:val="00CA5DDA"/>
    <w:rsid w:val="00CA63ED"/>
    <w:rsid w:val="00CA7366"/>
    <w:rsid w:val="00CA7592"/>
    <w:rsid w:val="00CA76CB"/>
    <w:rsid w:val="00CA78FA"/>
    <w:rsid w:val="00CA7EA9"/>
    <w:rsid w:val="00CB0141"/>
    <w:rsid w:val="00CB023A"/>
    <w:rsid w:val="00CB0CA8"/>
    <w:rsid w:val="00CB1566"/>
    <w:rsid w:val="00CB3AAE"/>
    <w:rsid w:val="00CB561E"/>
    <w:rsid w:val="00CB5D5E"/>
    <w:rsid w:val="00CB645C"/>
    <w:rsid w:val="00CB6850"/>
    <w:rsid w:val="00CB6CA6"/>
    <w:rsid w:val="00CB7F01"/>
    <w:rsid w:val="00CC0228"/>
    <w:rsid w:val="00CC07CB"/>
    <w:rsid w:val="00CC2E50"/>
    <w:rsid w:val="00CC2F84"/>
    <w:rsid w:val="00CC3530"/>
    <w:rsid w:val="00CC4B3A"/>
    <w:rsid w:val="00CC5520"/>
    <w:rsid w:val="00CC601E"/>
    <w:rsid w:val="00CC61DF"/>
    <w:rsid w:val="00CC6488"/>
    <w:rsid w:val="00CC6DAF"/>
    <w:rsid w:val="00CC721F"/>
    <w:rsid w:val="00CC78A7"/>
    <w:rsid w:val="00CD09EE"/>
    <w:rsid w:val="00CD15F9"/>
    <w:rsid w:val="00CD1B11"/>
    <w:rsid w:val="00CD2239"/>
    <w:rsid w:val="00CD33B4"/>
    <w:rsid w:val="00CD45D6"/>
    <w:rsid w:val="00CD497C"/>
    <w:rsid w:val="00CD4D34"/>
    <w:rsid w:val="00CD4F90"/>
    <w:rsid w:val="00CD52E5"/>
    <w:rsid w:val="00CD70EF"/>
    <w:rsid w:val="00CD73DB"/>
    <w:rsid w:val="00CD7797"/>
    <w:rsid w:val="00CD7EE9"/>
    <w:rsid w:val="00CE0249"/>
    <w:rsid w:val="00CE2886"/>
    <w:rsid w:val="00CE3695"/>
    <w:rsid w:val="00CE4CA5"/>
    <w:rsid w:val="00CE5F4F"/>
    <w:rsid w:val="00CE6DAA"/>
    <w:rsid w:val="00CE72ED"/>
    <w:rsid w:val="00CE7F67"/>
    <w:rsid w:val="00CF031B"/>
    <w:rsid w:val="00CF1173"/>
    <w:rsid w:val="00CF20D0"/>
    <w:rsid w:val="00CF21C6"/>
    <w:rsid w:val="00CF2461"/>
    <w:rsid w:val="00CF248D"/>
    <w:rsid w:val="00CF25DC"/>
    <w:rsid w:val="00CF36C1"/>
    <w:rsid w:val="00CF4E2D"/>
    <w:rsid w:val="00CF4F96"/>
    <w:rsid w:val="00CF5538"/>
    <w:rsid w:val="00CF65B5"/>
    <w:rsid w:val="00CF68B3"/>
    <w:rsid w:val="00CF6AE5"/>
    <w:rsid w:val="00CF6D68"/>
    <w:rsid w:val="00D00602"/>
    <w:rsid w:val="00D00F8C"/>
    <w:rsid w:val="00D01AAE"/>
    <w:rsid w:val="00D01BC4"/>
    <w:rsid w:val="00D02662"/>
    <w:rsid w:val="00D02BEB"/>
    <w:rsid w:val="00D02BF1"/>
    <w:rsid w:val="00D04284"/>
    <w:rsid w:val="00D04B07"/>
    <w:rsid w:val="00D06616"/>
    <w:rsid w:val="00D072F2"/>
    <w:rsid w:val="00D073C5"/>
    <w:rsid w:val="00D07462"/>
    <w:rsid w:val="00D11F75"/>
    <w:rsid w:val="00D12217"/>
    <w:rsid w:val="00D13611"/>
    <w:rsid w:val="00D14CE5"/>
    <w:rsid w:val="00D159EB"/>
    <w:rsid w:val="00D164E7"/>
    <w:rsid w:val="00D175F8"/>
    <w:rsid w:val="00D21958"/>
    <w:rsid w:val="00D219AC"/>
    <w:rsid w:val="00D21CBB"/>
    <w:rsid w:val="00D21D5D"/>
    <w:rsid w:val="00D22401"/>
    <w:rsid w:val="00D226BF"/>
    <w:rsid w:val="00D22F74"/>
    <w:rsid w:val="00D23CDA"/>
    <w:rsid w:val="00D2437C"/>
    <w:rsid w:val="00D24C31"/>
    <w:rsid w:val="00D254B5"/>
    <w:rsid w:val="00D256FA"/>
    <w:rsid w:val="00D271BC"/>
    <w:rsid w:val="00D27EF5"/>
    <w:rsid w:val="00D305BA"/>
    <w:rsid w:val="00D30C17"/>
    <w:rsid w:val="00D30F92"/>
    <w:rsid w:val="00D32DB3"/>
    <w:rsid w:val="00D3351F"/>
    <w:rsid w:val="00D34273"/>
    <w:rsid w:val="00D352DE"/>
    <w:rsid w:val="00D357B5"/>
    <w:rsid w:val="00D35C66"/>
    <w:rsid w:val="00D36C4F"/>
    <w:rsid w:val="00D37C4F"/>
    <w:rsid w:val="00D40321"/>
    <w:rsid w:val="00D40C3B"/>
    <w:rsid w:val="00D4487E"/>
    <w:rsid w:val="00D45F04"/>
    <w:rsid w:val="00D4613F"/>
    <w:rsid w:val="00D472D3"/>
    <w:rsid w:val="00D47DFF"/>
    <w:rsid w:val="00D500F2"/>
    <w:rsid w:val="00D50C14"/>
    <w:rsid w:val="00D510A9"/>
    <w:rsid w:val="00D51AFD"/>
    <w:rsid w:val="00D51B9F"/>
    <w:rsid w:val="00D523A7"/>
    <w:rsid w:val="00D530F0"/>
    <w:rsid w:val="00D53213"/>
    <w:rsid w:val="00D5341A"/>
    <w:rsid w:val="00D53DD6"/>
    <w:rsid w:val="00D541AC"/>
    <w:rsid w:val="00D55064"/>
    <w:rsid w:val="00D5529C"/>
    <w:rsid w:val="00D55D3A"/>
    <w:rsid w:val="00D566A4"/>
    <w:rsid w:val="00D5675B"/>
    <w:rsid w:val="00D5678E"/>
    <w:rsid w:val="00D5716E"/>
    <w:rsid w:val="00D610EA"/>
    <w:rsid w:val="00D61CCB"/>
    <w:rsid w:val="00D621B7"/>
    <w:rsid w:val="00D62C41"/>
    <w:rsid w:val="00D633FF"/>
    <w:rsid w:val="00D63443"/>
    <w:rsid w:val="00D63E28"/>
    <w:rsid w:val="00D64701"/>
    <w:rsid w:val="00D6488C"/>
    <w:rsid w:val="00D64FEC"/>
    <w:rsid w:val="00D654B9"/>
    <w:rsid w:val="00D65E1C"/>
    <w:rsid w:val="00D66F3F"/>
    <w:rsid w:val="00D70F51"/>
    <w:rsid w:val="00D733AA"/>
    <w:rsid w:val="00D743DB"/>
    <w:rsid w:val="00D74495"/>
    <w:rsid w:val="00D746BB"/>
    <w:rsid w:val="00D74BA2"/>
    <w:rsid w:val="00D75449"/>
    <w:rsid w:val="00D75C3A"/>
    <w:rsid w:val="00D75FBD"/>
    <w:rsid w:val="00D76E55"/>
    <w:rsid w:val="00D77920"/>
    <w:rsid w:val="00D80C4D"/>
    <w:rsid w:val="00D81434"/>
    <w:rsid w:val="00D83B92"/>
    <w:rsid w:val="00D854C0"/>
    <w:rsid w:val="00D86DC5"/>
    <w:rsid w:val="00D8729F"/>
    <w:rsid w:val="00D9022E"/>
    <w:rsid w:val="00D904B2"/>
    <w:rsid w:val="00D91F5F"/>
    <w:rsid w:val="00D91FE2"/>
    <w:rsid w:val="00D92324"/>
    <w:rsid w:val="00D926C9"/>
    <w:rsid w:val="00D92746"/>
    <w:rsid w:val="00D93184"/>
    <w:rsid w:val="00D9395A"/>
    <w:rsid w:val="00D943C3"/>
    <w:rsid w:val="00D95BD7"/>
    <w:rsid w:val="00D95EAC"/>
    <w:rsid w:val="00D95ED6"/>
    <w:rsid w:val="00D97121"/>
    <w:rsid w:val="00D97272"/>
    <w:rsid w:val="00DA0308"/>
    <w:rsid w:val="00DA0AE0"/>
    <w:rsid w:val="00DA17A2"/>
    <w:rsid w:val="00DA20D3"/>
    <w:rsid w:val="00DA23F2"/>
    <w:rsid w:val="00DA2403"/>
    <w:rsid w:val="00DA2FE2"/>
    <w:rsid w:val="00DA3C9E"/>
    <w:rsid w:val="00DA5836"/>
    <w:rsid w:val="00DA673F"/>
    <w:rsid w:val="00DB0499"/>
    <w:rsid w:val="00DB0BB3"/>
    <w:rsid w:val="00DB0DA8"/>
    <w:rsid w:val="00DB0DD8"/>
    <w:rsid w:val="00DB0F13"/>
    <w:rsid w:val="00DB1268"/>
    <w:rsid w:val="00DB1E57"/>
    <w:rsid w:val="00DB2057"/>
    <w:rsid w:val="00DB27A7"/>
    <w:rsid w:val="00DB33C4"/>
    <w:rsid w:val="00DB3E9D"/>
    <w:rsid w:val="00DB402F"/>
    <w:rsid w:val="00DB40A8"/>
    <w:rsid w:val="00DB48F4"/>
    <w:rsid w:val="00DB4D56"/>
    <w:rsid w:val="00DB599E"/>
    <w:rsid w:val="00DB5AE0"/>
    <w:rsid w:val="00DB5EBD"/>
    <w:rsid w:val="00DB6C3E"/>
    <w:rsid w:val="00DC0291"/>
    <w:rsid w:val="00DC1704"/>
    <w:rsid w:val="00DC2810"/>
    <w:rsid w:val="00DC3006"/>
    <w:rsid w:val="00DC438D"/>
    <w:rsid w:val="00DC4728"/>
    <w:rsid w:val="00DC4B28"/>
    <w:rsid w:val="00DC4D2E"/>
    <w:rsid w:val="00DC4FBB"/>
    <w:rsid w:val="00DC5887"/>
    <w:rsid w:val="00DC61F0"/>
    <w:rsid w:val="00DC65DD"/>
    <w:rsid w:val="00DD2070"/>
    <w:rsid w:val="00DD2499"/>
    <w:rsid w:val="00DD2832"/>
    <w:rsid w:val="00DD348E"/>
    <w:rsid w:val="00DD35B8"/>
    <w:rsid w:val="00DD3952"/>
    <w:rsid w:val="00DD4191"/>
    <w:rsid w:val="00DD459A"/>
    <w:rsid w:val="00DD4F00"/>
    <w:rsid w:val="00DD62FE"/>
    <w:rsid w:val="00DD6651"/>
    <w:rsid w:val="00DD6926"/>
    <w:rsid w:val="00DD6BAB"/>
    <w:rsid w:val="00DD6C8B"/>
    <w:rsid w:val="00DD725F"/>
    <w:rsid w:val="00DD7CFF"/>
    <w:rsid w:val="00DE02F8"/>
    <w:rsid w:val="00DE031D"/>
    <w:rsid w:val="00DE04E0"/>
    <w:rsid w:val="00DE3360"/>
    <w:rsid w:val="00DE38FA"/>
    <w:rsid w:val="00DE436A"/>
    <w:rsid w:val="00DE5480"/>
    <w:rsid w:val="00DE6502"/>
    <w:rsid w:val="00DE6AA2"/>
    <w:rsid w:val="00DF0E15"/>
    <w:rsid w:val="00DF22F8"/>
    <w:rsid w:val="00DF3598"/>
    <w:rsid w:val="00DF4D98"/>
    <w:rsid w:val="00DF5499"/>
    <w:rsid w:val="00DF6A2D"/>
    <w:rsid w:val="00DF6ABF"/>
    <w:rsid w:val="00DF6EA8"/>
    <w:rsid w:val="00E0128F"/>
    <w:rsid w:val="00E01B7E"/>
    <w:rsid w:val="00E02EEC"/>
    <w:rsid w:val="00E03859"/>
    <w:rsid w:val="00E0422E"/>
    <w:rsid w:val="00E04A04"/>
    <w:rsid w:val="00E05385"/>
    <w:rsid w:val="00E05E33"/>
    <w:rsid w:val="00E06451"/>
    <w:rsid w:val="00E06C4B"/>
    <w:rsid w:val="00E10B11"/>
    <w:rsid w:val="00E110A8"/>
    <w:rsid w:val="00E1381C"/>
    <w:rsid w:val="00E13C63"/>
    <w:rsid w:val="00E16299"/>
    <w:rsid w:val="00E169CF"/>
    <w:rsid w:val="00E16E51"/>
    <w:rsid w:val="00E177B8"/>
    <w:rsid w:val="00E1797F"/>
    <w:rsid w:val="00E229C0"/>
    <w:rsid w:val="00E22F11"/>
    <w:rsid w:val="00E23CA8"/>
    <w:rsid w:val="00E23EF2"/>
    <w:rsid w:val="00E25535"/>
    <w:rsid w:val="00E255E8"/>
    <w:rsid w:val="00E26F5D"/>
    <w:rsid w:val="00E27210"/>
    <w:rsid w:val="00E27A65"/>
    <w:rsid w:val="00E30023"/>
    <w:rsid w:val="00E3041F"/>
    <w:rsid w:val="00E31A4B"/>
    <w:rsid w:val="00E345B7"/>
    <w:rsid w:val="00E346A8"/>
    <w:rsid w:val="00E34B7D"/>
    <w:rsid w:val="00E35936"/>
    <w:rsid w:val="00E35D6E"/>
    <w:rsid w:val="00E3692F"/>
    <w:rsid w:val="00E36C86"/>
    <w:rsid w:val="00E371FA"/>
    <w:rsid w:val="00E37E01"/>
    <w:rsid w:val="00E4003F"/>
    <w:rsid w:val="00E4007C"/>
    <w:rsid w:val="00E40A87"/>
    <w:rsid w:val="00E4184E"/>
    <w:rsid w:val="00E42716"/>
    <w:rsid w:val="00E428B3"/>
    <w:rsid w:val="00E42CE0"/>
    <w:rsid w:val="00E44900"/>
    <w:rsid w:val="00E44D88"/>
    <w:rsid w:val="00E44F32"/>
    <w:rsid w:val="00E44FA9"/>
    <w:rsid w:val="00E453A4"/>
    <w:rsid w:val="00E45E49"/>
    <w:rsid w:val="00E5084D"/>
    <w:rsid w:val="00E51199"/>
    <w:rsid w:val="00E51B8D"/>
    <w:rsid w:val="00E53381"/>
    <w:rsid w:val="00E53A79"/>
    <w:rsid w:val="00E53B00"/>
    <w:rsid w:val="00E53B7B"/>
    <w:rsid w:val="00E53D61"/>
    <w:rsid w:val="00E53D9B"/>
    <w:rsid w:val="00E54BB9"/>
    <w:rsid w:val="00E55415"/>
    <w:rsid w:val="00E5597E"/>
    <w:rsid w:val="00E62355"/>
    <w:rsid w:val="00E62419"/>
    <w:rsid w:val="00E628F4"/>
    <w:rsid w:val="00E63944"/>
    <w:rsid w:val="00E64AA0"/>
    <w:rsid w:val="00E64D7E"/>
    <w:rsid w:val="00E64EFA"/>
    <w:rsid w:val="00E667D6"/>
    <w:rsid w:val="00E67977"/>
    <w:rsid w:val="00E67C3F"/>
    <w:rsid w:val="00E7108F"/>
    <w:rsid w:val="00E7261C"/>
    <w:rsid w:val="00E72AF5"/>
    <w:rsid w:val="00E73045"/>
    <w:rsid w:val="00E73210"/>
    <w:rsid w:val="00E738CF"/>
    <w:rsid w:val="00E74241"/>
    <w:rsid w:val="00E74246"/>
    <w:rsid w:val="00E74F82"/>
    <w:rsid w:val="00E761C6"/>
    <w:rsid w:val="00E770D0"/>
    <w:rsid w:val="00E77FB2"/>
    <w:rsid w:val="00E801A8"/>
    <w:rsid w:val="00E809E1"/>
    <w:rsid w:val="00E81047"/>
    <w:rsid w:val="00E8130A"/>
    <w:rsid w:val="00E81948"/>
    <w:rsid w:val="00E81D35"/>
    <w:rsid w:val="00E826F2"/>
    <w:rsid w:val="00E830B3"/>
    <w:rsid w:val="00E83277"/>
    <w:rsid w:val="00E83B2A"/>
    <w:rsid w:val="00E844EF"/>
    <w:rsid w:val="00E8529D"/>
    <w:rsid w:val="00E85AED"/>
    <w:rsid w:val="00E85E84"/>
    <w:rsid w:val="00E8656E"/>
    <w:rsid w:val="00E86A90"/>
    <w:rsid w:val="00E86FF3"/>
    <w:rsid w:val="00E875DC"/>
    <w:rsid w:val="00E922F9"/>
    <w:rsid w:val="00E92564"/>
    <w:rsid w:val="00E93822"/>
    <w:rsid w:val="00E94249"/>
    <w:rsid w:val="00E94969"/>
    <w:rsid w:val="00E9498B"/>
    <w:rsid w:val="00E9588D"/>
    <w:rsid w:val="00E95AAA"/>
    <w:rsid w:val="00E95D4F"/>
    <w:rsid w:val="00E95F74"/>
    <w:rsid w:val="00E96F4D"/>
    <w:rsid w:val="00EA1081"/>
    <w:rsid w:val="00EA23B2"/>
    <w:rsid w:val="00EA2930"/>
    <w:rsid w:val="00EA2B06"/>
    <w:rsid w:val="00EA3206"/>
    <w:rsid w:val="00EA3F18"/>
    <w:rsid w:val="00EA457A"/>
    <w:rsid w:val="00EA47C0"/>
    <w:rsid w:val="00EA49AE"/>
    <w:rsid w:val="00EA67DB"/>
    <w:rsid w:val="00EA6819"/>
    <w:rsid w:val="00EA6CD6"/>
    <w:rsid w:val="00EA71E6"/>
    <w:rsid w:val="00EA730A"/>
    <w:rsid w:val="00EB1E80"/>
    <w:rsid w:val="00EB20C5"/>
    <w:rsid w:val="00EB2ED7"/>
    <w:rsid w:val="00EB3840"/>
    <w:rsid w:val="00EB4195"/>
    <w:rsid w:val="00EB5824"/>
    <w:rsid w:val="00EB59B4"/>
    <w:rsid w:val="00EB5BB1"/>
    <w:rsid w:val="00EB709C"/>
    <w:rsid w:val="00EB77C2"/>
    <w:rsid w:val="00EC0D64"/>
    <w:rsid w:val="00EC0DB3"/>
    <w:rsid w:val="00EC1BA1"/>
    <w:rsid w:val="00EC1F64"/>
    <w:rsid w:val="00EC4381"/>
    <w:rsid w:val="00EC49CD"/>
    <w:rsid w:val="00EC563C"/>
    <w:rsid w:val="00EC78D1"/>
    <w:rsid w:val="00ED03A9"/>
    <w:rsid w:val="00ED13C8"/>
    <w:rsid w:val="00ED17D9"/>
    <w:rsid w:val="00ED181F"/>
    <w:rsid w:val="00ED1C9D"/>
    <w:rsid w:val="00ED4AA4"/>
    <w:rsid w:val="00ED51AF"/>
    <w:rsid w:val="00ED711C"/>
    <w:rsid w:val="00ED724C"/>
    <w:rsid w:val="00ED7CC9"/>
    <w:rsid w:val="00ED7FFD"/>
    <w:rsid w:val="00EE14FE"/>
    <w:rsid w:val="00EE2382"/>
    <w:rsid w:val="00EE3075"/>
    <w:rsid w:val="00EE3374"/>
    <w:rsid w:val="00EE402C"/>
    <w:rsid w:val="00EE5061"/>
    <w:rsid w:val="00EE587B"/>
    <w:rsid w:val="00EE725B"/>
    <w:rsid w:val="00EE7C4B"/>
    <w:rsid w:val="00EF05EF"/>
    <w:rsid w:val="00EF21FD"/>
    <w:rsid w:val="00EF2B9B"/>
    <w:rsid w:val="00EF2D82"/>
    <w:rsid w:val="00EF4043"/>
    <w:rsid w:val="00EF5472"/>
    <w:rsid w:val="00EF5599"/>
    <w:rsid w:val="00EF58BC"/>
    <w:rsid w:val="00EF62A9"/>
    <w:rsid w:val="00EF645D"/>
    <w:rsid w:val="00EF6A16"/>
    <w:rsid w:val="00EF6D06"/>
    <w:rsid w:val="00EF6EF4"/>
    <w:rsid w:val="00EF7B00"/>
    <w:rsid w:val="00F0092B"/>
    <w:rsid w:val="00F02B1E"/>
    <w:rsid w:val="00F03636"/>
    <w:rsid w:val="00F04B9B"/>
    <w:rsid w:val="00F04FDB"/>
    <w:rsid w:val="00F052A4"/>
    <w:rsid w:val="00F0540C"/>
    <w:rsid w:val="00F05B68"/>
    <w:rsid w:val="00F06031"/>
    <w:rsid w:val="00F0761C"/>
    <w:rsid w:val="00F07762"/>
    <w:rsid w:val="00F10252"/>
    <w:rsid w:val="00F10859"/>
    <w:rsid w:val="00F11E65"/>
    <w:rsid w:val="00F12706"/>
    <w:rsid w:val="00F12D1A"/>
    <w:rsid w:val="00F131FA"/>
    <w:rsid w:val="00F13A36"/>
    <w:rsid w:val="00F14C71"/>
    <w:rsid w:val="00F17026"/>
    <w:rsid w:val="00F17544"/>
    <w:rsid w:val="00F2087F"/>
    <w:rsid w:val="00F20E86"/>
    <w:rsid w:val="00F21876"/>
    <w:rsid w:val="00F21DBC"/>
    <w:rsid w:val="00F22267"/>
    <w:rsid w:val="00F235B7"/>
    <w:rsid w:val="00F240BC"/>
    <w:rsid w:val="00F24511"/>
    <w:rsid w:val="00F26F77"/>
    <w:rsid w:val="00F27404"/>
    <w:rsid w:val="00F27944"/>
    <w:rsid w:val="00F27BA2"/>
    <w:rsid w:val="00F27C65"/>
    <w:rsid w:val="00F308E6"/>
    <w:rsid w:val="00F309B3"/>
    <w:rsid w:val="00F30ACE"/>
    <w:rsid w:val="00F31177"/>
    <w:rsid w:val="00F319B5"/>
    <w:rsid w:val="00F353D0"/>
    <w:rsid w:val="00F365CB"/>
    <w:rsid w:val="00F36976"/>
    <w:rsid w:val="00F3718B"/>
    <w:rsid w:val="00F3773A"/>
    <w:rsid w:val="00F40DAB"/>
    <w:rsid w:val="00F41347"/>
    <w:rsid w:val="00F41425"/>
    <w:rsid w:val="00F41CB4"/>
    <w:rsid w:val="00F42738"/>
    <w:rsid w:val="00F435AB"/>
    <w:rsid w:val="00F443D3"/>
    <w:rsid w:val="00F445C9"/>
    <w:rsid w:val="00F4646B"/>
    <w:rsid w:val="00F46B34"/>
    <w:rsid w:val="00F50DC4"/>
    <w:rsid w:val="00F51060"/>
    <w:rsid w:val="00F52079"/>
    <w:rsid w:val="00F529D9"/>
    <w:rsid w:val="00F53241"/>
    <w:rsid w:val="00F53888"/>
    <w:rsid w:val="00F542E0"/>
    <w:rsid w:val="00F54CA6"/>
    <w:rsid w:val="00F558E0"/>
    <w:rsid w:val="00F55AAA"/>
    <w:rsid w:val="00F55EA0"/>
    <w:rsid w:val="00F56170"/>
    <w:rsid w:val="00F565D3"/>
    <w:rsid w:val="00F603BA"/>
    <w:rsid w:val="00F6049D"/>
    <w:rsid w:val="00F608DA"/>
    <w:rsid w:val="00F6159A"/>
    <w:rsid w:val="00F61D85"/>
    <w:rsid w:val="00F6217E"/>
    <w:rsid w:val="00F64D7A"/>
    <w:rsid w:val="00F657AC"/>
    <w:rsid w:val="00F6781A"/>
    <w:rsid w:val="00F72115"/>
    <w:rsid w:val="00F72B0B"/>
    <w:rsid w:val="00F73EB3"/>
    <w:rsid w:val="00F75BA1"/>
    <w:rsid w:val="00F76A3D"/>
    <w:rsid w:val="00F76ED3"/>
    <w:rsid w:val="00F77C10"/>
    <w:rsid w:val="00F8003C"/>
    <w:rsid w:val="00F802DF"/>
    <w:rsid w:val="00F809A3"/>
    <w:rsid w:val="00F827D4"/>
    <w:rsid w:val="00F82ADB"/>
    <w:rsid w:val="00F82B8D"/>
    <w:rsid w:val="00F8439A"/>
    <w:rsid w:val="00F84CE0"/>
    <w:rsid w:val="00F84FE3"/>
    <w:rsid w:val="00F85191"/>
    <w:rsid w:val="00F85692"/>
    <w:rsid w:val="00F85C1F"/>
    <w:rsid w:val="00F904AD"/>
    <w:rsid w:val="00F90BE0"/>
    <w:rsid w:val="00F91DB1"/>
    <w:rsid w:val="00F924F6"/>
    <w:rsid w:val="00F92D04"/>
    <w:rsid w:val="00F9465D"/>
    <w:rsid w:val="00F94873"/>
    <w:rsid w:val="00F94B6E"/>
    <w:rsid w:val="00F9596D"/>
    <w:rsid w:val="00F96C69"/>
    <w:rsid w:val="00F97900"/>
    <w:rsid w:val="00FA032F"/>
    <w:rsid w:val="00FA0467"/>
    <w:rsid w:val="00FA0B36"/>
    <w:rsid w:val="00FA10EC"/>
    <w:rsid w:val="00FA1200"/>
    <w:rsid w:val="00FA1792"/>
    <w:rsid w:val="00FA19FF"/>
    <w:rsid w:val="00FA2DCB"/>
    <w:rsid w:val="00FA3233"/>
    <w:rsid w:val="00FA3562"/>
    <w:rsid w:val="00FA4316"/>
    <w:rsid w:val="00FA5632"/>
    <w:rsid w:val="00FA5A6B"/>
    <w:rsid w:val="00FA5D21"/>
    <w:rsid w:val="00FA723B"/>
    <w:rsid w:val="00FA7CA5"/>
    <w:rsid w:val="00FB0BEC"/>
    <w:rsid w:val="00FB0D04"/>
    <w:rsid w:val="00FB29D6"/>
    <w:rsid w:val="00FB2B7A"/>
    <w:rsid w:val="00FB4FB0"/>
    <w:rsid w:val="00FB6ECF"/>
    <w:rsid w:val="00FB70AE"/>
    <w:rsid w:val="00FC027C"/>
    <w:rsid w:val="00FC061B"/>
    <w:rsid w:val="00FC0954"/>
    <w:rsid w:val="00FC11D1"/>
    <w:rsid w:val="00FC16D0"/>
    <w:rsid w:val="00FC2C83"/>
    <w:rsid w:val="00FC583B"/>
    <w:rsid w:val="00FC64B9"/>
    <w:rsid w:val="00FC7FD6"/>
    <w:rsid w:val="00FD0308"/>
    <w:rsid w:val="00FD1060"/>
    <w:rsid w:val="00FD12C0"/>
    <w:rsid w:val="00FD1B9D"/>
    <w:rsid w:val="00FD1F7F"/>
    <w:rsid w:val="00FD2882"/>
    <w:rsid w:val="00FD2C7F"/>
    <w:rsid w:val="00FD3592"/>
    <w:rsid w:val="00FD4857"/>
    <w:rsid w:val="00FD4A69"/>
    <w:rsid w:val="00FD4C03"/>
    <w:rsid w:val="00FD525C"/>
    <w:rsid w:val="00FD5581"/>
    <w:rsid w:val="00FD5A2D"/>
    <w:rsid w:val="00FD6620"/>
    <w:rsid w:val="00FD6653"/>
    <w:rsid w:val="00FD6F63"/>
    <w:rsid w:val="00FE0B65"/>
    <w:rsid w:val="00FE413C"/>
    <w:rsid w:val="00FE461C"/>
    <w:rsid w:val="00FE4D7E"/>
    <w:rsid w:val="00FE7122"/>
    <w:rsid w:val="00FF046C"/>
    <w:rsid w:val="00FF1404"/>
    <w:rsid w:val="00FF237C"/>
    <w:rsid w:val="00FF50AA"/>
    <w:rsid w:val="00FF62E7"/>
    <w:rsid w:val="00FF6785"/>
    <w:rsid w:val="013CDCEC"/>
    <w:rsid w:val="01594189"/>
    <w:rsid w:val="05A4368A"/>
    <w:rsid w:val="062F71F6"/>
    <w:rsid w:val="069E1A99"/>
    <w:rsid w:val="06A9DD8A"/>
    <w:rsid w:val="07177F20"/>
    <w:rsid w:val="07AA5CFE"/>
    <w:rsid w:val="08B2DE35"/>
    <w:rsid w:val="0990D2B7"/>
    <w:rsid w:val="0A629DAF"/>
    <w:rsid w:val="0A8C2D26"/>
    <w:rsid w:val="0C4901E1"/>
    <w:rsid w:val="0D2F74EC"/>
    <w:rsid w:val="0FA09F62"/>
    <w:rsid w:val="10312697"/>
    <w:rsid w:val="112F2B47"/>
    <w:rsid w:val="11DF69AC"/>
    <w:rsid w:val="135A8FAB"/>
    <w:rsid w:val="13709D28"/>
    <w:rsid w:val="14326C06"/>
    <w:rsid w:val="14B0D48E"/>
    <w:rsid w:val="14B8EB2D"/>
    <w:rsid w:val="14EA4C14"/>
    <w:rsid w:val="150B7D45"/>
    <w:rsid w:val="16E51532"/>
    <w:rsid w:val="176BCCB8"/>
    <w:rsid w:val="1804488F"/>
    <w:rsid w:val="198F46E0"/>
    <w:rsid w:val="19F016A6"/>
    <w:rsid w:val="1A55DCAA"/>
    <w:rsid w:val="1A9B5F3F"/>
    <w:rsid w:val="1ACC204F"/>
    <w:rsid w:val="1BD976DE"/>
    <w:rsid w:val="1EFAF636"/>
    <w:rsid w:val="1F17EF29"/>
    <w:rsid w:val="20067B70"/>
    <w:rsid w:val="20E8B4F2"/>
    <w:rsid w:val="21EAEABB"/>
    <w:rsid w:val="22E38B0E"/>
    <w:rsid w:val="22E81783"/>
    <w:rsid w:val="232725AE"/>
    <w:rsid w:val="23D0FA4A"/>
    <w:rsid w:val="244CBBCF"/>
    <w:rsid w:val="24EFE5A5"/>
    <w:rsid w:val="2511BAD8"/>
    <w:rsid w:val="269739F6"/>
    <w:rsid w:val="271D3306"/>
    <w:rsid w:val="276BFA2A"/>
    <w:rsid w:val="2793A464"/>
    <w:rsid w:val="28CB5CBB"/>
    <w:rsid w:val="299A9C8D"/>
    <w:rsid w:val="29ED38AC"/>
    <w:rsid w:val="29FBA0DF"/>
    <w:rsid w:val="2AC1CAA5"/>
    <w:rsid w:val="2B7C63A6"/>
    <w:rsid w:val="2C1446DF"/>
    <w:rsid w:val="2CF52996"/>
    <w:rsid w:val="2DFFB4C4"/>
    <w:rsid w:val="2E256F4F"/>
    <w:rsid w:val="2E9CAD3A"/>
    <w:rsid w:val="3331A20D"/>
    <w:rsid w:val="33706DD8"/>
    <w:rsid w:val="33939625"/>
    <w:rsid w:val="346837B2"/>
    <w:rsid w:val="35A278BB"/>
    <w:rsid w:val="38A76E01"/>
    <w:rsid w:val="39254A19"/>
    <w:rsid w:val="3968F75B"/>
    <w:rsid w:val="3AF44DFB"/>
    <w:rsid w:val="3BB68AF0"/>
    <w:rsid w:val="3C7C0368"/>
    <w:rsid w:val="3D01CE6A"/>
    <w:rsid w:val="3D832B2F"/>
    <w:rsid w:val="3D862EF9"/>
    <w:rsid w:val="3D98AD2A"/>
    <w:rsid w:val="3DB53222"/>
    <w:rsid w:val="3DB9E59F"/>
    <w:rsid w:val="3E1BD653"/>
    <w:rsid w:val="3EFB1988"/>
    <w:rsid w:val="3F244B13"/>
    <w:rsid w:val="4166BA1D"/>
    <w:rsid w:val="4287C075"/>
    <w:rsid w:val="433DC4A6"/>
    <w:rsid w:val="44786BEB"/>
    <w:rsid w:val="44C78A85"/>
    <w:rsid w:val="45A95356"/>
    <w:rsid w:val="4679342B"/>
    <w:rsid w:val="472FBCB9"/>
    <w:rsid w:val="4736A2D0"/>
    <w:rsid w:val="47DBF478"/>
    <w:rsid w:val="4B581924"/>
    <w:rsid w:val="4C105BBB"/>
    <w:rsid w:val="4E510BB7"/>
    <w:rsid w:val="4EAEA8B7"/>
    <w:rsid w:val="507D6C83"/>
    <w:rsid w:val="50E86E86"/>
    <w:rsid w:val="52540A2B"/>
    <w:rsid w:val="52F0F905"/>
    <w:rsid w:val="5302C576"/>
    <w:rsid w:val="53147E19"/>
    <w:rsid w:val="53BD35A7"/>
    <w:rsid w:val="561AE63B"/>
    <w:rsid w:val="5697674D"/>
    <w:rsid w:val="57472924"/>
    <w:rsid w:val="589188D0"/>
    <w:rsid w:val="58F00F8B"/>
    <w:rsid w:val="5916FA02"/>
    <w:rsid w:val="59B09FF0"/>
    <w:rsid w:val="5A947498"/>
    <w:rsid w:val="5BE066F8"/>
    <w:rsid w:val="5C07E378"/>
    <w:rsid w:val="5CBE3E66"/>
    <w:rsid w:val="5CF39193"/>
    <w:rsid w:val="5D99CFF0"/>
    <w:rsid w:val="5DD56BEF"/>
    <w:rsid w:val="5DDC7359"/>
    <w:rsid w:val="5F97C535"/>
    <w:rsid w:val="602871E9"/>
    <w:rsid w:val="6074C7D6"/>
    <w:rsid w:val="60B8D00A"/>
    <w:rsid w:val="617E12F6"/>
    <w:rsid w:val="6182EFA4"/>
    <w:rsid w:val="61B3DBC7"/>
    <w:rsid w:val="67CFF843"/>
    <w:rsid w:val="6835A894"/>
    <w:rsid w:val="685E5142"/>
    <w:rsid w:val="6868B2F5"/>
    <w:rsid w:val="691538F8"/>
    <w:rsid w:val="6B79EB49"/>
    <w:rsid w:val="6E81EF69"/>
    <w:rsid w:val="702589B9"/>
    <w:rsid w:val="70FDA5FC"/>
    <w:rsid w:val="71226B6B"/>
    <w:rsid w:val="7250C487"/>
    <w:rsid w:val="74042790"/>
    <w:rsid w:val="74808E30"/>
    <w:rsid w:val="7586350E"/>
    <w:rsid w:val="75EEACF1"/>
    <w:rsid w:val="775749AC"/>
    <w:rsid w:val="77821DCC"/>
    <w:rsid w:val="79F29079"/>
    <w:rsid w:val="7A49E8CA"/>
    <w:rsid w:val="7A75753D"/>
    <w:rsid w:val="7ABA9DE0"/>
    <w:rsid w:val="7AD4215C"/>
    <w:rsid w:val="7D6100F0"/>
  </w:rsids>
  <m:mathPr>
    <m:mathFont m:val="Cambria Math"/>
    <m:brkBin m:val="before"/>
    <m:brkBinSub m:val="--"/>
    <m:smallFrac m:val="0"/>
    <m:dispDef/>
    <m:lMargin m:val="0"/>
    <m:rMargin m:val="0"/>
    <m:defJc m:val="centerGroup"/>
    <m:wrapIndent m:val="1440"/>
    <m:intLim m:val="subSup"/>
    <m:naryLim m:val="undOvr"/>
  </m:mathPr>
  <w:themeFontLang w:val="fr-F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400488A"/>
  <w15:chartTrackingRefBased/>
  <w15:docId w15:val="{34D6997F-C2F0-4802-B913-1DFD3403E0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58BC"/>
    <w:pPr>
      <w:spacing w:after="0" w:line="240" w:lineRule="auto"/>
      <w:jc w:val="both"/>
    </w:pPr>
    <w:rPr>
      <w:rFonts w:eastAsiaTheme="minorEastAsia"/>
    </w:rPr>
  </w:style>
  <w:style w:type="paragraph" w:styleId="Heading1">
    <w:name w:val="heading 1"/>
    <w:aliases w:val="charte T1,charte T 1,Titre 11,t1.T1.Titre 1,t1.T1"/>
    <w:basedOn w:val="Normal"/>
    <w:next w:val="Normal"/>
    <w:link w:val="Heading1Char"/>
    <w:uiPriority w:val="99"/>
    <w:qFormat/>
    <w:rsid w:val="00824313"/>
    <w:pPr>
      <w:pBdr>
        <w:bottom w:val="single" w:sz="12" w:space="1" w:color="2F5496" w:themeColor="accent1" w:themeShade="BF"/>
      </w:pBdr>
      <w:spacing w:before="600" w:after="80"/>
      <w:outlineLvl w:val="0"/>
    </w:pPr>
    <w:rPr>
      <w:rFonts w:asciiTheme="majorHAnsi" w:eastAsiaTheme="majorEastAsia" w:hAnsiTheme="majorHAnsi" w:cstheme="majorBidi"/>
      <w:b/>
      <w:bCs/>
      <w:color w:val="2F5496" w:themeColor="accent1" w:themeShade="BF"/>
      <w:sz w:val="24"/>
      <w:szCs w:val="24"/>
    </w:rPr>
  </w:style>
  <w:style w:type="paragraph" w:styleId="Heading2">
    <w:name w:val="heading 2"/>
    <w:aliases w:val="charte T2,paragraphe,Contrat 2,Ctt,niveau 2,H2,Fonctionnalité,Titre 21,t2.T2"/>
    <w:basedOn w:val="Normal"/>
    <w:next w:val="Normal"/>
    <w:link w:val="Heading2Char"/>
    <w:uiPriority w:val="99"/>
    <w:unhideWhenUsed/>
    <w:qFormat/>
    <w:rsid w:val="00824313"/>
    <w:pPr>
      <w:spacing w:before="200" w:after="80"/>
      <w:outlineLvl w:val="1"/>
    </w:pPr>
    <w:rPr>
      <w:rFonts w:asciiTheme="majorHAnsi" w:eastAsiaTheme="majorEastAsia" w:hAnsiTheme="majorHAnsi" w:cstheme="majorBidi"/>
      <w:color w:val="2F5496" w:themeColor="accent1" w:themeShade="BF"/>
      <w:sz w:val="24"/>
      <w:szCs w:val="24"/>
    </w:rPr>
  </w:style>
  <w:style w:type="paragraph" w:styleId="Heading3">
    <w:name w:val="heading 3"/>
    <w:basedOn w:val="Normal"/>
    <w:next w:val="Normal"/>
    <w:link w:val="Heading3Char"/>
    <w:uiPriority w:val="9"/>
    <w:unhideWhenUsed/>
    <w:qFormat/>
    <w:rsid w:val="00C0751B"/>
    <w:pPr>
      <w:keepNext/>
      <w:keepLines/>
      <w:spacing w:before="40"/>
      <w:outlineLvl w:val="2"/>
    </w:pPr>
    <w:rPr>
      <w:rFonts w:asciiTheme="majorHAnsi" w:eastAsiaTheme="majorEastAsia" w:hAnsiTheme="majorHAnsi" w:cstheme="majorBidi"/>
      <w:color w:val="1F3763" w:themeColor="accent1" w:themeShade="7F"/>
      <w:sz w:val="24"/>
      <w:szCs w:val="24"/>
    </w:rPr>
  </w:style>
  <w:style w:type="paragraph" w:styleId="Heading4">
    <w:name w:val="heading 4"/>
    <w:basedOn w:val="Normal"/>
    <w:next w:val="Normal"/>
    <w:link w:val="Heading4Char"/>
    <w:uiPriority w:val="9"/>
    <w:unhideWhenUsed/>
    <w:qFormat/>
    <w:rsid w:val="007541FC"/>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charte T1 Char,charte T 1 Char,Titre 11 Char,t1.T1.Titre 1 Char,t1.T1 Char"/>
    <w:basedOn w:val="DefaultParagraphFont"/>
    <w:link w:val="Heading1"/>
    <w:uiPriority w:val="99"/>
    <w:rsid w:val="00824313"/>
    <w:rPr>
      <w:rFonts w:asciiTheme="majorHAnsi" w:eastAsiaTheme="majorEastAsia" w:hAnsiTheme="majorHAnsi" w:cstheme="majorBidi"/>
      <w:b/>
      <w:bCs/>
      <w:color w:val="2F5496" w:themeColor="accent1" w:themeShade="BF"/>
      <w:sz w:val="24"/>
      <w:szCs w:val="24"/>
    </w:rPr>
  </w:style>
  <w:style w:type="character" w:customStyle="1" w:styleId="Heading2Char">
    <w:name w:val="Heading 2 Char"/>
    <w:aliases w:val="charte T2 Char,paragraphe Char,Contrat 2 Char,Ctt Char,niveau 2 Char,H2 Char,Fonctionnalité Char,Titre 21 Char,t2.T2 Char"/>
    <w:basedOn w:val="DefaultParagraphFont"/>
    <w:link w:val="Heading2"/>
    <w:uiPriority w:val="99"/>
    <w:rsid w:val="00824313"/>
    <w:rPr>
      <w:rFonts w:asciiTheme="majorHAnsi" w:eastAsiaTheme="majorEastAsia" w:hAnsiTheme="majorHAnsi" w:cstheme="majorBidi"/>
      <w:color w:val="2F5496" w:themeColor="accent1" w:themeShade="BF"/>
      <w:sz w:val="24"/>
      <w:szCs w:val="24"/>
    </w:rPr>
  </w:style>
  <w:style w:type="paragraph" w:styleId="Title">
    <w:name w:val="Title"/>
    <w:basedOn w:val="Normal"/>
    <w:next w:val="Normal"/>
    <w:link w:val="TitleChar"/>
    <w:qFormat/>
    <w:rsid w:val="00824313"/>
    <w:pPr>
      <w:jc w:val="center"/>
    </w:pPr>
    <w:rPr>
      <w:rFonts w:asciiTheme="majorHAnsi" w:eastAsiaTheme="majorEastAsia" w:hAnsiTheme="majorHAnsi" w:cstheme="majorBidi"/>
      <w:i/>
      <w:iCs/>
      <w:color w:val="1F3763" w:themeColor="accent1" w:themeShade="7F"/>
      <w:sz w:val="60"/>
      <w:szCs w:val="60"/>
    </w:rPr>
  </w:style>
  <w:style w:type="character" w:customStyle="1" w:styleId="TitleChar">
    <w:name w:val="Title Char"/>
    <w:basedOn w:val="DefaultParagraphFont"/>
    <w:link w:val="Title"/>
    <w:rsid w:val="00824313"/>
    <w:rPr>
      <w:rFonts w:asciiTheme="majorHAnsi" w:eastAsiaTheme="majorEastAsia" w:hAnsiTheme="majorHAnsi" w:cstheme="majorBidi"/>
      <w:i/>
      <w:iCs/>
      <w:color w:val="1F3763" w:themeColor="accent1" w:themeShade="7F"/>
      <w:sz w:val="60"/>
      <w:szCs w:val="60"/>
    </w:rPr>
  </w:style>
  <w:style w:type="character" w:styleId="SubtleEmphasis">
    <w:name w:val="Subtle Emphasis"/>
    <w:uiPriority w:val="19"/>
    <w:qFormat/>
    <w:rsid w:val="00824313"/>
    <w:rPr>
      <w:i/>
      <w:iCs/>
      <w:color w:val="5A5A5A" w:themeColor="text1" w:themeTint="A5"/>
    </w:rPr>
  </w:style>
  <w:style w:type="paragraph" w:styleId="Header">
    <w:name w:val="header"/>
    <w:basedOn w:val="Normal"/>
    <w:link w:val="HeaderChar"/>
    <w:uiPriority w:val="99"/>
    <w:unhideWhenUsed/>
    <w:rsid w:val="00824313"/>
    <w:pPr>
      <w:tabs>
        <w:tab w:val="center" w:pos="4536"/>
        <w:tab w:val="right" w:pos="9072"/>
      </w:tabs>
    </w:pPr>
  </w:style>
  <w:style w:type="character" w:customStyle="1" w:styleId="HeaderChar">
    <w:name w:val="Header Char"/>
    <w:basedOn w:val="DefaultParagraphFont"/>
    <w:link w:val="Header"/>
    <w:uiPriority w:val="99"/>
    <w:rsid w:val="00824313"/>
    <w:rPr>
      <w:rFonts w:eastAsiaTheme="minorEastAsia"/>
    </w:rPr>
  </w:style>
  <w:style w:type="paragraph" w:styleId="Footer">
    <w:name w:val="footer"/>
    <w:basedOn w:val="Normal"/>
    <w:link w:val="FooterChar"/>
    <w:uiPriority w:val="99"/>
    <w:unhideWhenUsed/>
    <w:rsid w:val="00824313"/>
    <w:pPr>
      <w:tabs>
        <w:tab w:val="center" w:pos="4536"/>
        <w:tab w:val="right" w:pos="9072"/>
      </w:tabs>
    </w:pPr>
  </w:style>
  <w:style w:type="character" w:customStyle="1" w:styleId="FooterChar">
    <w:name w:val="Footer Char"/>
    <w:basedOn w:val="DefaultParagraphFont"/>
    <w:link w:val="Footer"/>
    <w:uiPriority w:val="99"/>
    <w:rsid w:val="00824313"/>
    <w:rPr>
      <w:rFonts w:eastAsiaTheme="minorEastAsia"/>
    </w:rPr>
  </w:style>
  <w:style w:type="character" w:customStyle="1" w:styleId="Heading3Char">
    <w:name w:val="Heading 3 Char"/>
    <w:basedOn w:val="DefaultParagraphFont"/>
    <w:link w:val="Heading3"/>
    <w:uiPriority w:val="9"/>
    <w:rsid w:val="00C0751B"/>
    <w:rPr>
      <w:rFonts w:asciiTheme="majorHAnsi" w:eastAsiaTheme="majorEastAsia" w:hAnsiTheme="majorHAnsi" w:cstheme="majorBidi"/>
      <w:color w:val="1F3763" w:themeColor="accent1" w:themeShade="7F"/>
      <w:sz w:val="24"/>
      <w:szCs w:val="24"/>
    </w:rPr>
  </w:style>
  <w:style w:type="paragraph" w:styleId="ListParagraph">
    <w:name w:val="List Paragraph"/>
    <w:basedOn w:val="Normal"/>
    <w:uiPriority w:val="34"/>
    <w:qFormat/>
    <w:rsid w:val="00C3157C"/>
    <w:pPr>
      <w:ind w:left="720"/>
      <w:contextualSpacing/>
    </w:pPr>
  </w:style>
  <w:style w:type="paragraph" w:styleId="BalloonText">
    <w:name w:val="Balloon Text"/>
    <w:basedOn w:val="Normal"/>
    <w:link w:val="BalloonTextChar"/>
    <w:uiPriority w:val="99"/>
    <w:semiHidden/>
    <w:unhideWhenUsed/>
    <w:rsid w:val="008107B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107BC"/>
    <w:rPr>
      <w:rFonts w:ascii="Segoe UI" w:eastAsiaTheme="minorEastAsia" w:hAnsi="Segoe UI" w:cs="Segoe UI"/>
      <w:sz w:val="18"/>
      <w:szCs w:val="18"/>
    </w:rPr>
  </w:style>
  <w:style w:type="paragraph" w:styleId="HTMLPreformatted">
    <w:name w:val="HTML Preformatted"/>
    <w:basedOn w:val="Normal"/>
    <w:link w:val="HTMLPreformattedChar"/>
    <w:uiPriority w:val="99"/>
    <w:semiHidden/>
    <w:unhideWhenUsed/>
    <w:rsid w:val="008107B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lang w:eastAsia="fr-FR"/>
    </w:rPr>
  </w:style>
  <w:style w:type="character" w:customStyle="1" w:styleId="HTMLPreformattedChar">
    <w:name w:val="HTML Preformatted Char"/>
    <w:basedOn w:val="DefaultParagraphFont"/>
    <w:link w:val="HTMLPreformatted"/>
    <w:uiPriority w:val="99"/>
    <w:semiHidden/>
    <w:rsid w:val="008107BC"/>
    <w:rPr>
      <w:rFonts w:ascii="Courier New" w:eastAsia="Times New Roman" w:hAnsi="Courier New" w:cs="Courier New"/>
      <w:sz w:val="20"/>
      <w:szCs w:val="20"/>
      <w:lang w:eastAsia="fr-FR"/>
    </w:rPr>
  </w:style>
  <w:style w:type="character" w:customStyle="1" w:styleId="Heading4Char">
    <w:name w:val="Heading 4 Char"/>
    <w:basedOn w:val="DefaultParagraphFont"/>
    <w:link w:val="Heading4"/>
    <w:uiPriority w:val="9"/>
    <w:rsid w:val="007541FC"/>
    <w:rPr>
      <w:rFonts w:asciiTheme="majorHAnsi" w:eastAsiaTheme="majorEastAsia" w:hAnsiTheme="majorHAnsi" w:cstheme="majorBidi"/>
      <w:i/>
      <w:iCs/>
      <w:color w:val="2F5496" w:themeColor="accent1" w:themeShade="BF"/>
    </w:rPr>
  </w:style>
  <w:style w:type="character" w:styleId="Hyperlink">
    <w:name w:val="Hyperlink"/>
    <w:basedOn w:val="DefaultParagraphFont"/>
    <w:uiPriority w:val="99"/>
    <w:unhideWhenUsed/>
    <w:rsid w:val="00CD52E5"/>
    <w:rPr>
      <w:color w:val="0563C1" w:themeColor="hyperlink"/>
      <w:u w:val="single"/>
    </w:rPr>
  </w:style>
  <w:style w:type="character" w:styleId="UnresolvedMention">
    <w:name w:val="Unresolved Mention"/>
    <w:basedOn w:val="DefaultParagraphFont"/>
    <w:uiPriority w:val="99"/>
    <w:semiHidden/>
    <w:unhideWhenUsed/>
    <w:rsid w:val="00B106BD"/>
    <w:rPr>
      <w:color w:val="605E5C"/>
      <w:shd w:val="clear" w:color="auto" w:fill="E1DFDD"/>
    </w:rPr>
  </w:style>
  <w:style w:type="paragraph" w:styleId="EndnoteText">
    <w:name w:val="endnote text"/>
    <w:basedOn w:val="Normal"/>
    <w:link w:val="EndnoteTextChar"/>
    <w:uiPriority w:val="99"/>
    <w:semiHidden/>
    <w:unhideWhenUsed/>
    <w:rsid w:val="00B61C2E"/>
    <w:rPr>
      <w:sz w:val="20"/>
      <w:szCs w:val="20"/>
    </w:rPr>
  </w:style>
  <w:style w:type="character" w:customStyle="1" w:styleId="EndnoteTextChar">
    <w:name w:val="Endnote Text Char"/>
    <w:basedOn w:val="DefaultParagraphFont"/>
    <w:link w:val="EndnoteText"/>
    <w:uiPriority w:val="99"/>
    <w:semiHidden/>
    <w:rsid w:val="00B61C2E"/>
    <w:rPr>
      <w:rFonts w:eastAsiaTheme="minorEastAsia"/>
      <w:sz w:val="20"/>
      <w:szCs w:val="20"/>
    </w:rPr>
  </w:style>
  <w:style w:type="character" w:styleId="EndnoteReference">
    <w:name w:val="endnote reference"/>
    <w:basedOn w:val="DefaultParagraphFont"/>
    <w:uiPriority w:val="99"/>
    <w:semiHidden/>
    <w:unhideWhenUsed/>
    <w:rsid w:val="00B61C2E"/>
    <w:rPr>
      <w:vertAlign w:val="superscript"/>
    </w:rPr>
  </w:style>
  <w:style w:type="character" w:styleId="Emphasis">
    <w:name w:val="Emphasis"/>
    <w:basedOn w:val="DefaultParagraphFont"/>
    <w:uiPriority w:val="20"/>
    <w:qFormat/>
    <w:rsid w:val="0090049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23897">
      <w:bodyDiv w:val="1"/>
      <w:marLeft w:val="0"/>
      <w:marRight w:val="0"/>
      <w:marTop w:val="0"/>
      <w:marBottom w:val="0"/>
      <w:divBdr>
        <w:top w:val="none" w:sz="0" w:space="0" w:color="auto"/>
        <w:left w:val="none" w:sz="0" w:space="0" w:color="auto"/>
        <w:bottom w:val="none" w:sz="0" w:space="0" w:color="auto"/>
        <w:right w:val="none" w:sz="0" w:space="0" w:color="auto"/>
      </w:divBdr>
    </w:div>
    <w:div w:id="75129491">
      <w:bodyDiv w:val="1"/>
      <w:marLeft w:val="0"/>
      <w:marRight w:val="0"/>
      <w:marTop w:val="0"/>
      <w:marBottom w:val="0"/>
      <w:divBdr>
        <w:top w:val="none" w:sz="0" w:space="0" w:color="auto"/>
        <w:left w:val="none" w:sz="0" w:space="0" w:color="auto"/>
        <w:bottom w:val="none" w:sz="0" w:space="0" w:color="auto"/>
        <w:right w:val="none" w:sz="0" w:space="0" w:color="auto"/>
      </w:divBdr>
      <w:divsChild>
        <w:div w:id="670107528">
          <w:marLeft w:val="0"/>
          <w:marRight w:val="0"/>
          <w:marTop w:val="0"/>
          <w:marBottom w:val="0"/>
          <w:divBdr>
            <w:top w:val="none" w:sz="0" w:space="0" w:color="auto"/>
            <w:left w:val="none" w:sz="0" w:space="0" w:color="auto"/>
            <w:bottom w:val="none" w:sz="0" w:space="0" w:color="auto"/>
            <w:right w:val="none" w:sz="0" w:space="0" w:color="auto"/>
          </w:divBdr>
        </w:div>
      </w:divsChild>
    </w:div>
    <w:div w:id="96414183">
      <w:bodyDiv w:val="1"/>
      <w:marLeft w:val="0"/>
      <w:marRight w:val="0"/>
      <w:marTop w:val="0"/>
      <w:marBottom w:val="0"/>
      <w:divBdr>
        <w:top w:val="none" w:sz="0" w:space="0" w:color="auto"/>
        <w:left w:val="none" w:sz="0" w:space="0" w:color="auto"/>
        <w:bottom w:val="none" w:sz="0" w:space="0" w:color="auto"/>
        <w:right w:val="none" w:sz="0" w:space="0" w:color="auto"/>
      </w:divBdr>
      <w:divsChild>
        <w:div w:id="44302770">
          <w:marLeft w:val="0"/>
          <w:marRight w:val="0"/>
          <w:marTop w:val="0"/>
          <w:marBottom w:val="0"/>
          <w:divBdr>
            <w:top w:val="none" w:sz="0" w:space="0" w:color="auto"/>
            <w:left w:val="none" w:sz="0" w:space="0" w:color="auto"/>
            <w:bottom w:val="none" w:sz="0" w:space="0" w:color="auto"/>
            <w:right w:val="none" w:sz="0" w:space="0" w:color="auto"/>
          </w:divBdr>
        </w:div>
      </w:divsChild>
    </w:div>
    <w:div w:id="147330157">
      <w:bodyDiv w:val="1"/>
      <w:marLeft w:val="0"/>
      <w:marRight w:val="0"/>
      <w:marTop w:val="0"/>
      <w:marBottom w:val="0"/>
      <w:divBdr>
        <w:top w:val="none" w:sz="0" w:space="0" w:color="auto"/>
        <w:left w:val="none" w:sz="0" w:space="0" w:color="auto"/>
        <w:bottom w:val="none" w:sz="0" w:space="0" w:color="auto"/>
        <w:right w:val="none" w:sz="0" w:space="0" w:color="auto"/>
      </w:divBdr>
    </w:div>
    <w:div w:id="152378057">
      <w:bodyDiv w:val="1"/>
      <w:marLeft w:val="0"/>
      <w:marRight w:val="0"/>
      <w:marTop w:val="0"/>
      <w:marBottom w:val="0"/>
      <w:divBdr>
        <w:top w:val="none" w:sz="0" w:space="0" w:color="auto"/>
        <w:left w:val="none" w:sz="0" w:space="0" w:color="auto"/>
        <w:bottom w:val="none" w:sz="0" w:space="0" w:color="auto"/>
        <w:right w:val="none" w:sz="0" w:space="0" w:color="auto"/>
      </w:divBdr>
    </w:div>
    <w:div w:id="282468206">
      <w:bodyDiv w:val="1"/>
      <w:marLeft w:val="0"/>
      <w:marRight w:val="0"/>
      <w:marTop w:val="0"/>
      <w:marBottom w:val="0"/>
      <w:divBdr>
        <w:top w:val="none" w:sz="0" w:space="0" w:color="auto"/>
        <w:left w:val="none" w:sz="0" w:space="0" w:color="auto"/>
        <w:bottom w:val="none" w:sz="0" w:space="0" w:color="auto"/>
        <w:right w:val="none" w:sz="0" w:space="0" w:color="auto"/>
      </w:divBdr>
    </w:div>
    <w:div w:id="309868537">
      <w:bodyDiv w:val="1"/>
      <w:marLeft w:val="0"/>
      <w:marRight w:val="0"/>
      <w:marTop w:val="0"/>
      <w:marBottom w:val="0"/>
      <w:divBdr>
        <w:top w:val="none" w:sz="0" w:space="0" w:color="auto"/>
        <w:left w:val="none" w:sz="0" w:space="0" w:color="auto"/>
        <w:bottom w:val="none" w:sz="0" w:space="0" w:color="auto"/>
        <w:right w:val="none" w:sz="0" w:space="0" w:color="auto"/>
      </w:divBdr>
    </w:div>
    <w:div w:id="349726661">
      <w:bodyDiv w:val="1"/>
      <w:marLeft w:val="0"/>
      <w:marRight w:val="0"/>
      <w:marTop w:val="0"/>
      <w:marBottom w:val="0"/>
      <w:divBdr>
        <w:top w:val="none" w:sz="0" w:space="0" w:color="auto"/>
        <w:left w:val="none" w:sz="0" w:space="0" w:color="auto"/>
        <w:bottom w:val="none" w:sz="0" w:space="0" w:color="auto"/>
        <w:right w:val="none" w:sz="0" w:space="0" w:color="auto"/>
      </w:divBdr>
    </w:div>
    <w:div w:id="442770587">
      <w:bodyDiv w:val="1"/>
      <w:marLeft w:val="0"/>
      <w:marRight w:val="0"/>
      <w:marTop w:val="0"/>
      <w:marBottom w:val="0"/>
      <w:divBdr>
        <w:top w:val="none" w:sz="0" w:space="0" w:color="auto"/>
        <w:left w:val="none" w:sz="0" w:space="0" w:color="auto"/>
        <w:bottom w:val="none" w:sz="0" w:space="0" w:color="auto"/>
        <w:right w:val="none" w:sz="0" w:space="0" w:color="auto"/>
      </w:divBdr>
    </w:div>
    <w:div w:id="484862935">
      <w:bodyDiv w:val="1"/>
      <w:marLeft w:val="0"/>
      <w:marRight w:val="0"/>
      <w:marTop w:val="0"/>
      <w:marBottom w:val="0"/>
      <w:divBdr>
        <w:top w:val="none" w:sz="0" w:space="0" w:color="auto"/>
        <w:left w:val="none" w:sz="0" w:space="0" w:color="auto"/>
        <w:bottom w:val="none" w:sz="0" w:space="0" w:color="auto"/>
        <w:right w:val="none" w:sz="0" w:space="0" w:color="auto"/>
      </w:divBdr>
    </w:div>
    <w:div w:id="611787789">
      <w:bodyDiv w:val="1"/>
      <w:marLeft w:val="0"/>
      <w:marRight w:val="0"/>
      <w:marTop w:val="0"/>
      <w:marBottom w:val="0"/>
      <w:divBdr>
        <w:top w:val="none" w:sz="0" w:space="0" w:color="auto"/>
        <w:left w:val="none" w:sz="0" w:space="0" w:color="auto"/>
        <w:bottom w:val="none" w:sz="0" w:space="0" w:color="auto"/>
        <w:right w:val="none" w:sz="0" w:space="0" w:color="auto"/>
      </w:divBdr>
    </w:div>
    <w:div w:id="771702933">
      <w:bodyDiv w:val="1"/>
      <w:marLeft w:val="0"/>
      <w:marRight w:val="0"/>
      <w:marTop w:val="0"/>
      <w:marBottom w:val="0"/>
      <w:divBdr>
        <w:top w:val="none" w:sz="0" w:space="0" w:color="auto"/>
        <w:left w:val="none" w:sz="0" w:space="0" w:color="auto"/>
        <w:bottom w:val="none" w:sz="0" w:space="0" w:color="auto"/>
        <w:right w:val="none" w:sz="0" w:space="0" w:color="auto"/>
      </w:divBdr>
      <w:divsChild>
        <w:div w:id="436411209">
          <w:marLeft w:val="0"/>
          <w:marRight w:val="0"/>
          <w:marTop w:val="0"/>
          <w:marBottom w:val="0"/>
          <w:divBdr>
            <w:top w:val="none" w:sz="0" w:space="0" w:color="auto"/>
            <w:left w:val="none" w:sz="0" w:space="0" w:color="auto"/>
            <w:bottom w:val="none" w:sz="0" w:space="0" w:color="auto"/>
            <w:right w:val="none" w:sz="0" w:space="0" w:color="auto"/>
          </w:divBdr>
          <w:divsChild>
            <w:div w:id="2065638098">
              <w:marLeft w:val="0"/>
              <w:marRight w:val="0"/>
              <w:marTop w:val="0"/>
              <w:marBottom w:val="0"/>
              <w:divBdr>
                <w:top w:val="none" w:sz="0" w:space="0" w:color="auto"/>
                <w:left w:val="none" w:sz="0" w:space="0" w:color="auto"/>
                <w:bottom w:val="none" w:sz="0" w:space="0" w:color="auto"/>
                <w:right w:val="none" w:sz="0" w:space="0" w:color="auto"/>
              </w:divBdr>
            </w:div>
          </w:divsChild>
        </w:div>
        <w:div w:id="1542745994">
          <w:marLeft w:val="0"/>
          <w:marRight w:val="0"/>
          <w:marTop w:val="0"/>
          <w:marBottom w:val="0"/>
          <w:divBdr>
            <w:top w:val="none" w:sz="0" w:space="0" w:color="auto"/>
            <w:left w:val="none" w:sz="0" w:space="0" w:color="auto"/>
            <w:bottom w:val="none" w:sz="0" w:space="0" w:color="auto"/>
            <w:right w:val="none" w:sz="0" w:space="0" w:color="auto"/>
          </w:divBdr>
          <w:divsChild>
            <w:div w:id="772238828">
              <w:marLeft w:val="0"/>
              <w:marRight w:val="0"/>
              <w:marTop w:val="0"/>
              <w:marBottom w:val="0"/>
              <w:divBdr>
                <w:top w:val="none" w:sz="0" w:space="0" w:color="auto"/>
                <w:left w:val="none" w:sz="0" w:space="0" w:color="auto"/>
                <w:bottom w:val="none" w:sz="0" w:space="0" w:color="auto"/>
                <w:right w:val="none" w:sz="0" w:space="0" w:color="auto"/>
              </w:divBdr>
              <w:divsChild>
                <w:div w:id="251856767">
                  <w:marLeft w:val="0"/>
                  <w:marRight w:val="0"/>
                  <w:marTop w:val="0"/>
                  <w:marBottom w:val="0"/>
                  <w:divBdr>
                    <w:top w:val="none" w:sz="0" w:space="0" w:color="auto"/>
                    <w:left w:val="none" w:sz="0" w:space="0" w:color="auto"/>
                    <w:bottom w:val="none" w:sz="0" w:space="0" w:color="auto"/>
                    <w:right w:val="none" w:sz="0" w:space="0" w:color="auto"/>
                  </w:divBdr>
                  <w:divsChild>
                    <w:div w:id="1302997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574513">
              <w:marLeft w:val="0"/>
              <w:marRight w:val="0"/>
              <w:marTop w:val="0"/>
              <w:marBottom w:val="0"/>
              <w:divBdr>
                <w:top w:val="none" w:sz="0" w:space="0" w:color="auto"/>
                <w:left w:val="none" w:sz="0" w:space="0" w:color="auto"/>
                <w:bottom w:val="none" w:sz="0" w:space="0" w:color="auto"/>
                <w:right w:val="none" w:sz="0" w:space="0" w:color="auto"/>
              </w:divBdr>
              <w:divsChild>
                <w:div w:id="613171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469290">
      <w:bodyDiv w:val="1"/>
      <w:marLeft w:val="0"/>
      <w:marRight w:val="0"/>
      <w:marTop w:val="0"/>
      <w:marBottom w:val="0"/>
      <w:divBdr>
        <w:top w:val="none" w:sz="0" w:space="0" w:color="auto"/>
        <w:left w:val="none" w:sz="0" w:space="0" w:color="auto"/>
        <w:bottom w:val="none" w:sz="0" w:space="0" w:color="auto"/>
        <w:right w:val="none" w:sz="0" w:space="0" w:color="auto"/>
      </w:divBdr>
    </w:div>
    <w:div w:id="1120494004">
      <w:bodyDiv w:val="1"/>
      <w:marLeft w:val="0"/>
      <w:marRight w:val="0"/>
      <w:marTop w:val="0"/>
      <w:marBottom w:val="0"/>
      <w:divBdr>
        <w:top w:val="none" w:sz="0" w:space="0" w:color="auto"/>
        <w:left w:val="none" w:sz="0" w:space="0" w:color="auto"/>
        <w:bottom w:val="none" w:sz="0" w:space="0" w:color="auto"/>
        <w:right w:val="none" w:sz="0" w:space="0" w:color="auto"/>
      </w:divBdr>
      <w:divsChild>
        <w:div w:id="422797837">
          <w:marLeft w:val="0"/>
          <w:marRight w:val="0"/>
          <w:marTop w:val="0"/>
          <w:marBottom w:val="0"/>
          <w:divBdr>
            <w:top w:val="none" w:sz="0" w:space="0" w:color="auto"/>
            <w:left w:val="none" w:sz="0" w:space="0" w:color="auto"/>
            <w:bottom w:val="none" w:sz="0" w:space="0" w:color="auto"/>
            <w:right w:val="none" w:sz="0" w:space="0" w:color="auto"/>
          </w:divBdr>
        </w:div>
      </w:divsChild>
    </w:div>
    <w:div w:id="1126703205">
      <w:bodyDiv w:val="1"/>
      <w:marLeft w:val="0"/>
      <w:marRight w:val="0"/>
      <w:marTop w:val="0"/>
      <w:marBottom w:val="0"/>
      <w:divBdr>
        <w:top w:val="none" w:sz="0" w:space="0" w:color="auto"/>
        <w:left w:val="none" w:sz="0" w:space="0" w:color="auto"/>
        <w:bottom w:val="none" w:sz="0" w:space="0" w:color="auto"/>
        <w:right w:val="none" w:sz="0" w:space="0" w:color="auto"/>
      </w:divBdr>
      <w:divsChild>
        <w:div w:id="583295730">
          <w:marLeft w:val="0"/>
          <w:marRight w:val="0"/>
          <w:marTop w:val="0"/>
          <w:marBottom w:val="0"/>
          <w:divBdr>
            <w:top w:val="none" w:sz="0" w:space="0" w:color="auto"/>
            <w:left w:val="none" w:sz="0" w:space="0" w:color="auto"/>
            <w:bottom w:val="none" w:sz="0" w:space="0" w:color="auto"/>
            <w:right w:val="none" w:sz="0" w:space="0" w:color="auto"/>
          </w:divBdr>
          <w:divsChild>
            <w:div w:id="2077392216">
              <w:marLeft w:val="0"/>
              <w:marRight w:val="0"/>
              <w:marTop w:val="0"/>
              <w:marBottom w:val="0"/>
              <w:divBdr>
                <w:top w:val="none" w:sz="0" w:space="0" w:color="auto"/>
                <w:left w:val="none" w:sz="0" w:space="0" w:color="auto"/>
                <w:bottom w:val="none" w:sz="0" w:space="0" w:color="auto"/>
                <w:right w:val="none" w:sz="0" w:space="0" w:color="auto"/>
              </w:divBdr>
            </w:div>
          </w:divsChild>
        </w:div>
        <w:div w:id="853769817">
          <w:marLeft w:val="0"/>
          <w:marRight w:val="0"/>
          <w:marTop w:val="0"/>
          <w:marBottom w:val="0"/>
          <w:divBdr>
            <w:top w:val="none" w:sz="0" w:space="0" w:color="auto"/>
            <w:left w:val="none" w:sz="0" w:space="0" w:color="auto"/>
            <w:bottom w:val="none" w:sz="0" w:space="0" w:color="auto"/>
            <w:right w:val="none" w:sz="0" w:space="0" w:color="auto"/>
          </w:divBdr>
          <w:divsChild>
            <w:div w:id="756557185">
              <w:marLeft w:val="0"/>
              <w:marRight w:val="0"/>
              <w:marTop w:val="0"/>
              <w:marBottom w:val="0"/>
              <w:divBdr>
                <w:top w:val="none" w:sz="0" w:space="0" w:color="auto"/>
                <w:left w:val="none" w:sz="0" w:space="0" w:color="auto"/>
                <w:bottom w:val="none" w:sz="0" w:space="0" w:color="auto"/>
                <w:right w:val="none" w:sz="0" w:space="0" w:color="auto"/>
              </w:divBdr>
              <w:divsChild>
                <w:div w:id="1291546506">
                  <w:marLeft w:val="0"/>
                  <w:marRight w:val="0"/>
                  <w:marTop w:val="0"/>
                  <w:marBottom w:val="0"/>
                  <w:divBdr>
                    <w:top w:val="none" w:sz="0" w:space="0" w:color="auto"/>
                    <w:left w:val="none" w:sz="0" w:space="0" w:color="auto"/>
                    <w:bottom w:val="none" w:sz="0" w:space="0" w:color="auto"/>
                    <w:right w:val="none" w:sz="0" w:space="0" w:color="auto"/>
                  </w:divBdr>
                  <w:divsChild>
                    <w:div w:id="371852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3263192">
              <w:marLeft w:val="0"/>
              <w:marRight w:val="0"/>
              <w:marTop w:val="0"/>
              <w:marBottom w:val="0"/>
              <w:divBdr>
                <w:top w:val="none" w:sz="0" w:space="0" w:color="auto"/>
                <w:left w:val="none" w:sz="0" w:space="0" w:color="auto"/>
                <w:bottom w:val="none" w:sz="0" w:space="0" w:color="auto"/>
                <w:right w:val="none" w:sz="0" w:space="0" w:color="auto"/>
              </w:divBdr>
              <w:divsChild>
                <w:div w:id="10612965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67150387">
      <w:bodyDiv w:val="1"/>
      <w:marLeft w:val="0"/>
      <w:marRight w:val="0"/>
      <w:marTop w:val="0"/>
      <w:marBottom w:val="0"/>
      <w:divBdr>
        <w:top w:val="none" w:sz="0" w:space="0" w:color="auto"/>
        <w:left w:val="none" w:sz="0" w:space="0" w:color="auto"/>
        <w:bottom w:val="none" w:sz="0" w:space="0" w:color="auto"/>
        <w:right w:val="none" w:sz="0" w:space="0" w:color="auto"/>
      </w:divBdr>
      <w:divsChild>
        <w:div w:id="795101555">
          <w:marLeft w:val="0"/>
          <w:marRight w:val="0"/>
          <w:marTop w:val="0"/>
          <w:marBottom w:val="0"/>
          <w:divBdr>
            <w:top w:val="none" w:sz="0" w:space="0" w:color="auto"/>
            <w:left w:val="none" w:sz="0" w:space="0" w:color="auto"/>
            <w:bottom w:val="none" w:sz="0" w:space="0" w:color="auto"/>
            <w:right w:val="none" w:sz="0" w:space="0" w:color="auto"/>
          </w:divBdr>
        </w:div>
      </w:divsChild>
    </w:div>
    <w:div w:id="1338535070">
      <w:bodyDiv w:val="1"/>
      <w:marLeft w:val="0"/>
      <w:marRight w:val="0"/>
      <w:marTop w:val="0"/>
      <w:marBottom w:val="0"/>
      <w:divBdr>
        <w:top w:val="none" w:sz="0" w:space="0" w:color="auto"/>
        <w:left w:val="none" w:sz="0" w:space="0" w:color="auto"/>
        <w:bottom w:val="none" w:sz="0" w:space="0" w:color="auto"/>
        <w:right w:val="none" w:sz="0" w:space="0" w:color="auto"/>
      </w:divBdr>
    </w:div>
    <w:div w:id="1548880474">
      <w:bodyDiv w:val="1"/>
      <w:marLeft w:val="0"/>
      <w:marRight w:val="0"/>
      <w:marTop w:val="0"/>
      <w:marBottom w:val="0"/>
      <w:divBdr>
        <w:top w:val="none" w:sz="0" w:space="0" w:color="auto"/>
        <w:left w:val="none" w:sz="0" w:space="0" w:color="auto"/>
        <w:bottom w:val="none" w:sz="0" w:space="0" w:color="auto"/>
        <w:right w:val="none" w:sz="0" w:space="0" w:color="auto"/>
      </w:divBdr>
      <w:divsChild>
        <w:div w:id="267584037">
          <w:marLeft w:val="0"/>
          <w:marRight w:val="0"/>
          <w:marTop w:val="0"/>
          <w:marBottom w:val="0"/>
          <w:divBdr>
            <w:top w:val="none" w:sz="0" w:space="0" w:color="auto"/>
            <w:left w:val="none" w:sz="0" w:space="0" w:color="auto"/>
            <w:bottom w:val="none" w:sz="0" w:space="0" w:color="auto"/>
            <w:right w:val="none" w:sz="0" w:space="0" w:color="auto"/>
          </w:divBdr>
          <w:divsChild>
            <w:div w:id="1803380183">
              <w:marLeft w:val="0"/>
              <w:marRight w:val="0"/>
              <w:marTop w:val="0"/>
              <w:marBottom w:val="0"/>
              <w:divBdr>
                <w:top w:val="none" w:sz="0" w:space="0" w:color="auto"/>
                <w:left w:val="none" w:sz="0" w:space="0" w:color="auto"/>
                <w:bottom w:val="none" w:sz="0" w:space="0" w:color="auto"/>
                <w:right w:val="none" w:sz="0" w:space="0" w:color="auto"/>
              </w:divBdr>
              <w:divsChild>
                <w:div w:id="1406142724">
                  <w:marLeft w:val="0"/>
                  <w:marRight w:val="0"/>
                  <w:marTop w:val="0"/>
                  <w:marBottom w:val="0"/>
                  <w:divBdr>
                    <w:top w:val="none" w:sz="0" w:space="0" w:color="auto"/>
                    <w:left w:val="none" w:sz="0" w:space="0" w:color="auto"/>
                    <w:bottom w:val="none" w:sz="0" w:space="0" w:color="auto"/>
                    <w:right w:val="none" w:sz="0" w:space="0" w:color="auto"/>
                  </w:divBdr>
                  <w:divsChild>
                    <w:div w:id="903029911">
                      <w:marLeft w:val="0"/>
                      <w:marRight w:val="0"/>
                      <w:marTop w:val="0"/>
                      <w:marBottom w:val="0"/>
                      <w:divBdr>
                        <w:top w:val="none" w:sz="0" w:space="0" w:color="auto"/>
                        <w:left w:val="none" w:sz="0" w:space="0" w:color="auto"/>
                        <w:bottom w:val="none" w:sz="0" w:space="0" w:color="auto"/>
                        <w:right w:val="none" w:sz="0" w:space="0" w:color="auto"/>
                      </w:divBdr>
                      <w:divsChild>
                        <w:div w:id="143858404">
                          <w:marLeft w:val="0"/>
                          <w:marRight w:val="0"/>
                          <w:marTop w:val="0"/>
                          <w:marBottom w:val="0"/>
                          <w:divBdr>
                            <w:top w:val="none" w:sz="0" w:space="0" w:color="auto"/>
                            <w:left w:val="none" w:sz="0" w:space="0" w:color="auto"/>
                            <w:bottom w:val="none" w:sz="0" w:space="0" w:color="auto"/>
                            <w:right w:val="none" w:sz="0" w:space="0" w:color="auto"/>
                          </w:divBdr>
                          <w:divsChild>
                            <w:div w:id="1486166268">
                              <w:marLeft w:val="0"/>
                              <w:marRight w:val="0"/>
                              <w:marTop w:val="0"/>
                              <w:marBottom w:val="0"/>
                              <w:divBdr>
                                <w:top w:val="none" w:sz="0" w:space="0" w:color="auto"/>
                                <w:left w:val="none" w:sz="0" w:space="0" w:color="auto"/>
                                <w:bottom w:val="none" w:sz="0" w:space="0" w:color="auto"/>
                                <w:right w:val="none" w:sz="0" w:space="0" w:color="auto"/>
                              </w:divBdr>
                              <w:divsChild>
                                <w:div w:id="472524499">
                                  <w:marLeft w:val="0"/>
                                  <w:marRight w:val="0"/>
                                  <w:marTop w:val="0"/>
                                  <w:marBottom w:val="0"/>
                                  <w:divBdr>
                                    <w:top w:val="none" w:sz="0" w:space="0" w:color="auto"/>
                                    <w:left w:val="none" w:sz="0" w:space="0" w:color="auto"/>
                                    <w:bottom w:val="none" w:sz="0" w:space="0" w:color="auto"/>
                                    <w:right w:val="none" w:sz="0" w:space="0" w:color="auto"/>
                                  </w:divBdr>
                                </w:div>
                                <w:div w:id="20783629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84027100">
      <w:bodyDiv w:val="1"/>
      <w:marLeft w:val="0"/>
      <w:marRight w:val="0"/>
      <w:marTop w:val="0"/>
      <w:marBottom w:val="0"/>
      <w:divBdr>
        <w:top w:val="none" w:sz="0" w:space="0" w:color="auto"/>
        <w:left w:val="none" w:sz="0" w:space="0" w:color="auto"/>
        <w:bottom w:val="none" w:sz="0" w:space="0" w:color="auto"/>
        <w:right w:val="none" w:sz="0" w:space="0" w:color="auto"/>
      </w:divBdr>
      <w:divsChild>
        <w:div w:id="564996178">
          <w:marLeft w:val="0"/>
          <w:marRight w:val="0"/>
          <w:marTop w:val="0"/>
          <w:marBottom w:val="0"/>
          <w:divBdr>
            <w:top w:val="none" w:sz="0" w:space="0" w:color="auto"/>
            <w:left w:val="none" w:sz="0" w:space="0" w:color="auto"/>
            <w:bottom w:val="none" w:sz="0" w:space="0" w:color="auto"/>
            <w:right w:val="none" w:sz="0" w:space="0" w:color="auto"/>
          </w:divBdr>
        </w:div>
      </w:divsChild>
    </w:div>
    <w:div w:id="1872570552">
      <w:bodyDiv w:val="1"/>
      <w:marLeft w:val="0"/>
      <w:marRight w:val="0"/>
      <w:marTop w:val="0"/>
      <w:marBottom w:val="0"/>
      <w:divBdr>
        <w:top w:val="none" w:sz="0" w:space="0" w:color="auto"/>
        <w:left w:val="none" w:sz="0" w:space="0" w:color="auto"/>
        <w:bottom w:val="none" w:sz="0" w:space="0" w:color="auto"/>
        <w:right w:val="none" w:sz="0" w:space="0" w:color="auto"/>
      </w:divBdr>
    </w:div>
    <w:div w:id="1939367147">
      <w:bodyDiv w:val="1"/>
      <w:marLeft w:val="0"/>
      <w:marRight w:val="0"/>
      <w:marTop w:val="0"/>
      <w:marBottom w:val="0"/>
      <w:divBdr>
        <w:top w:val="none" w:sz="0" w:space="0" w:color="auto"/>
        <w:left w:val="none" w:sz="0" w:space="0" w:color="auto"/>
        <w:bottom w:val="none" w:sz="0" w:space="0" w:color="auto"/>
        <w:right w:val="none" w:sz="0" w:space="0" w:color="auto"/>
      </w:divBdr>
    </w:div>
    <w:div w:id="1957784548">
      <w:bodyDiv w:val="1"/>
      <w:marLeft w:val="0"/>
      <w:marRight w:val="0"/>
      <w:marTop w:val="0"/>
      <w:marBottom w:val="0"/>
      <w:divBdr>
        <w:top w:val="none" w:sz="0" w:space="0" w:color="auto"/>
        <w:left w:val="none" w:sz="0" w:space="0" w:color="auto"/>
        <w:bottom w:val="none" w:sz="0" w:space="0" w:color="auto"/>
        <w:right w:val="none" w:sz="0" w:space="0" w:color="auto"/>
      </w:divBdr>
    </w:div>
    <w:div w:id="1967856678">
      <w:bodyDiv w:val="1"/>
      <w:marLeft w:val="0"/>
      <w:marRight w:val="0"/>
      <w:marTop w:val="0"/>
      <w:marBottom w:val="0"/>
      <w:divBdr>
        <w:top w:val="none" w:sz="0" w:space="0" w:color="auto"/>
        <w:left w:val="none" w:sz="0" w:space="0" w:color="auto"/>
        <w:bottom w:val="none" w:sz="0" w:space="0" w:color="auto"/>
        <w:right w:val="none" w:sz="0" w:space="0" w:color="auto"/>
      </w:divBdr>
    </w:div>
    <w:div w:id="1974021335">
      <w:bodyDiv w:val="1"/>
      <w:marLeft w:val="0"/>
      <w:marRight w:val="0"/>
      <w:marTop w:val="0"/>
      <w:marBottom w:val="0"/>
      <w:divBdr>
        <w:top w:val="none" w:sz="0" w:space="0" w:color="auto"/>
        <w:left w:val="none" w:sz="0" w:space="0" w:color="auto"/>
        <w:bottom w:val="none" w:sz="0" w:space="0" w:color="auto"/>
        <w:right w:val="none" w:sz="0" w:space="0" w:color="auto"/>
      </w:divBdr>
    </w:div>
    <w:div w:id="1979802141">
      <w:bodyDiv w:val="1"/>
      <w:marLeft w:val="0"/>
      <w:marRight w:val="0"/>
      <w:marTop w:val="0"/>
      <w:marBottom w:val="0"/>
      <w:divBdr>
        <w:top w:val="none" w:sz="0" w:space="0" w:color="auto"/>
        <w:left w:val="none" w:sz="0" w:space="0" w:color="auto"/>
        <w:bottom w:val="none" w:sz="0" w:space="0" w:color="auto"/>
        <w:right w:val="none" w:sz="0" w:space="0" w:color="auto"/>
      </w:divBdr>
      <w:divsChild>
        <w:div w:id="1689215880">
          <w:marLeft w:val="0"/>
          <w:marRight w:val="0"/>
          <w:marTop w:val="0"/>
          <w:marBottom w:val="0"/>
          <w:divBdr>
            <w:top w:val="none" w:sz="0" w:space="0" w:color="auto"/>
            <w:left w:val="none" w:sz="0" w:space="0" w:color="auto"/>
            <w:bottom w:val="none" w:sz="0" w:space="0" w:color="auto"/>
            <w:right w:val="none" w:sz="0" w:space="0" w:color="auto"/>
          </w:divBdr>
        </w:div>
      </w:divsChild>
    </w:div>
    <w:div w:id="2001885216">
      <w:bodyDiv w:val="1"/>
      <w:marLeft w:val="0"/>
      <w:marRight w:val="0"/>
      <w:marTop w:val="0"/>
      <w:marBottom w:val="0"/>
      <w:divBdr>
        <w:top w:val="none" w:sz="0" w:space="0" w:color="auto"/>
        <w:left w:val="none" w:sz="0" w:space="0" w:color="auto"/>
        <w:bottom w:val="none" w:sz="0" w:space="0" w:color="auto"/>
        <w:right w:val="none" w:sz="0" w:space="0" w:color="auto"/>
      </w:divBdr>
    </w:div>
    <w:div w:id="2006010231">
      <w:bodyDiv w:val="1"/>
      <w:marLeft w:val="0"/>
      <w:marRight w:val="0"/>
      <w:marTop w:val="0"/>
      <w:marBottom w:val="0"/>
      <w:divBdr>
        <w:top w:val="none" w:sz="0" w:space="0" w:color="auto"/>
        <w:left w:val="none" w:sz="0" w:space="0" w:color="auto"/>
        <w:bottom w:val="none" w:sz="0" w:space="0" w:color="auto"/>
        <w:right w:val="none" w:sz="0" w:space="0" w:color="auto"/>
      </w:divBdr>
      <w:divsChild>
        <w:div w:id="1346054807">
          <w:marLeft w:val="0"/>
          <w:marRight w:val="0"/>
          <w:marTop w:val="0"/>
          <w:marBottom w:val="0"/>
          <w:divBdr>
            <w:top w:val="none" w:sz="0" w:space="0" w:color="auto"/>
            <w:left w:val="none" w:sz="0" w:space="0" w:color="auto"/>
            <w:bottom w:val="none" w:sz="0" w:space="0" w:color="auto"/>
            <w:right w:val="none" w:sz="0" w:space="0" w:color="auto"/>
          </w:divBdr>
        </w:div>
      </w:divsChild>
    </w:div>
    <w:div w:id="20614010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png"/><Relationship Id="rId21" Type="http://schemas.openxmlformats.org/officeDocument/2006/relationships/image" Target="media/image11.png"/><Relationship Id="rId42" Type="http://schemas.openxmlformats.org/officeDocument/2006/relationships/image" Target="media/image32.png"/><Relationship Id="rId47" Type="http://schemas.openxmlformats.org/officeDocument/2006/relationships/image" Target="media/image37.png"/><Relationship Id="rId63" Type="http://schemas.openxmlformats.org/officeDocument/2006/relationships/image" Target="media/image53.png"/><Relationship Id="rId68" Type="http://schemas.openxmlformats.org/officeDocument/2006/relationships/image" Target="media/image58.png"/><Relationship Id="rId84" Type="http://schemas.openxmlformats.org/officeDocument/2006/relationships/image" Target="media/image74.png"/><Relationship Id="rId89" Type="http://schemas.openxmlformats.org/officeDocument/2006/relationships/image" Target="media/image79.png"/><Relationship Id="rId16" Type="http://schemas.openxmlformats.org/officeDocument/2006/relationships/image" Target="media/image6.png"/><Relationship Id="rId107" Type="http://schemas.openxmlformats.org/officeDocument/2006/relationships/header" Target="header3.xml"/><Relationship Id="rId11" Type="http://schemas.openxmlformats.org/officeDocument/2006/relationships/image" Target="media/image1.gif"/><Relationship Id="rId32" Type="http://schemas.openxmlformats.org/officeDocument/2006/relationships/image" Target="media/image22.png"/><Relationship Id="rId37" Type="http://schemas.openxmlformats.org/officeDocument/2006/relationships/image" Target="media/image27.png"/><Relationship Id="rId53" Type="http://schemas.openxmlformats.org/officeDocument/2006/relationships/image" Target="media/image43.png"/><Relationship Id="rId58" Type="http://schemas.openxmlformats.org/officeDocument/2006/relationships/image" Target="media/image48.png"/><Relationship Id="rId74" Type="http://schemas.openxmlformats.org/officeDocument/2006/relationships/image" Target="media/image64.png"/><Relationship Id="rId79" Type="http://schemas.openxmlformats.org/officeDocument/2006/relationships/image" Target="media/image69.png"/><Relationship Id="rId102" Type="http://schemas.openxmlformats.org/officeDocument/2006/relationships/oleObject" Target="embeddings/oleObject2.bin"/><Relationship Id="rId5" Type="http://schemas.openxmlformats.org/officeDocument/2006/relationships/numbering" Target="numbering.xml"/><Relationship Id="rId90" Type="http://schemas.openxmlformats.org/officeDocument/2006/relationships/image" Target="media/image80.png"/><Relationship Id="rId95" Type="http://schemas.openxmlformats.org/officeDocument/2006/relationships/image" Target="media/image85.png"/><Relationship Id="rId22" Type="http://schemas.openxmlformats.org/officeDocument/2006/relationships/image" Target="media/image12.png"/><Relationship Id="rId27" Type="http://schemas.openxmlformats.org/officeDocument/2006/relationships/image" Target="media/image17.png"/><Relationship Id="rId43" Type="http://schemas.openxmlformats.org/officeDocument/2006/relationships/image" Target="media/image33.png"/><Relationship Id="rId48" Type="http://schemas.openxmlformats.org/officeDocument/2006/relationships/image" Target="media/image38.png"/><Relationship Id="rId64" Type="http://schemas.openxmlformats.org/officeDocument/2006/relationships/image" Target="media/image54.png"/><Relationship Id="rId69" Type="http://schemas.openxmlformats.org/officeDocument/2006/relationships/image" Target="media/image59.png"/><Relationship Id="rId80" Type="http://schemas.openxmlformats.org/officeDocument/2006/relationships/image" Target="media/image70.png"/><Relationship Id="rId85" Type="http://schemas.openxmlformats.org/officeDocument/2006/relationships/image" Target="media/image75.png"/><Relationship Id="rId12" Type="http://schemas.openxmlformats.org/officeDocument/2006/relationships/image" Target="media/image2.png"/><Relationship Id="rId17" Type="http://schemas.openxmlformats.org/officeDocument/2006/relationships/image" Target="media/image7.png"/><Relationship Id="rId33" Type="http://schemas.openxmlformats.org/officeDocument/2006/relationships/image" Target="media/image23.png"/><Relationship Id="rId38" Type="http://schemas.openxmlformats.org/officeDocument/2006/relationships/image" Target="media/image28.png"/><Relationship Id="rId59" Type="http://schemas.openxmlformats.org/officeDocument/2006/relationships/image" Target="media/image49.png"/><Relationship Id="rId103" Type="http://schemas.openxmlformats.org/officeDocument/2006/relationships/image" Target="media/image91.png"/><Relationship Id="rId108" Type="http://schemas.openxmlformats.org/officeDocument/2006/relationships/footer" Target="footer2.xml"/><Relationship Id="rId54" Type="http://schemas.openxmlformats.org/officeDocument/2006/relationships/image" Target="media/image44.png"/><Relationship Id="rId70" Type="http://schemas.openxmlformats.org/officeDocument/2006/relationships/image" Target="media/image60.png"/><Relationship Id="rId75" Type="http://schemas.openxmlformats.org/officeDocument/2006/relationships/image" Target="media/image65.png"/><Relationship Id="rId91" Type="http://schemas.openxmlformats.org/officeDocument/2006/relationships/image" Target="media/image81.png"/><Relationship Id="rId96" Type="http://schemas.openxmlformats.org/officeDocument/2006/relationships/image" Target="media/image86.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image" Target="media/image47.png"/><Relationship Id="rId106" Type="http://schemas.openxmlformats.org/officeDocument/2006/relationships/footer" Target="footer1.xml"/><Relationship Id="rId10" Type="http://schemas.openxmlformats.org/officeDocument/2006/relationships/endnotes" Target="endnotes.xml"/><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50.png"/><Relationship Id="rId65" Type="http://schemas.openxmlformats.org/officeDocument/2006/relationships/image" Target="media/image55.png"/><Relationship Id="rId73" Type="http://schemas.openxmlformats.org/officeDocument/2006/relationships/image" Target="media/image63.png"/><Relationship Id="rId78" Type="http://schemas.openxmlformats.org/officeDocument/2006/relationships/image" Target="media/image68.png"/><Relationship Id="rId81" Type="http://schemas.openxmlformats.org/officeDocument/2006/relationships/image" Target="media/image71.png"/><Relationship Id="rId86" Type="http://schemas.openxmlformats.org/officeDocument/2006/relationships/image" Target="media/image76.png"/><Relationship Id="rId94" Type="http://schemas.openxmlformats.org/officeDocument/2006/relationships/image" Target="media/image84.png"/><Relationship Id="rId99" Type="http://schemas.openxmlformats.org/officeDocument/2006/relationships/image" Target="media/image88.png"/><Relationship Id="rId101" Type="http://schemas.openxmlformats.org/officeDocument/2006/relationships/image" Target="media/image90.emf"/><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8.png"/><Relationship Id="rId39" Type="http://schemas.openxmlformats.org/officeDocument/2006/relationships/image" Target="media/image29.png"/><Relationship Id="rId109" Type="http://schemas.openxmlformats.org/officeDocument/2006/relationships/fontTable" Target="fontTable.xml"/><Relationship Id="rId34" Type="http://schemas.openxmlformats.org/officeDocument/2006/relationships/image" Target="media/image24.png"/><Relationship Id="rId50" Type="http://schemas.openxmlformats.org/officeDocument/2006/relationships/image" Target="media/image40.png"/><Relationship Id="rId55" Type="http://schemas.openxmlformats.org/officeDocument/2006/relationships/image" Target="media/image45.png"/><Relationship Id="rId76" Type="http://schemas.openxmlformats.org/officeDocument/2006/relationships/image" Target="media/image66.png"/><Relationship Id="rId97" Type="http://schemas.openxmlformats.org/officeDocument/2006/relationships/image" Target="media/image87.emf"/><Relationship Id="rId104" Type="http://schemas.openxmlformats.org/officeDocument/2006/relationships/header" Target="header1.xml"/><Relationship Id="rId7" Type="http://schemas.openxmlformats.org/officeDocument/2006/relationships/settings" Target="settings.xml"/><Relationship Id="rId71" Type="http://schemas.openxmlformats.org/officeDocument/2006/relationships/image" Target="media/image61.png"/><Relationship Id="rId92" Type="http://schemas.openxmlformats.org/officeDocument/2006/relationships/image" Target="media/image82.png"/><Relationship Id="rId2" Type="http://schemas.openxmlformats.org/officeDocument/2006/relationships/customXml" Target="../customXml/item2.xml"/><Relationship Id="rId29" Type="http://schemas.openxmlformats.org/officeDocument/2006/relationships/image" Target="media/image19.png"/><Relationship Id="rId24" Type="http://schemas.openxmlformats.org/officeDocument/2006/relationships/image" Target="media/image14.png"/><Relationship Id="rId40" Type="http://schemas.openxmlformats.org/officeDocument/2006/relationships/image" Target="media/image30.png"/><Relationship Id="rId45" Type="http://schemas.openxmlformats.org/officeDocument/2006/relationships/image" Target="media/image35.png"/><Relationship Id="rId66" Type="http://schemas.openxmlformats.org/officeDocument/2006/relationships/image" Target="media/image56.png"/><Relationship Id="rId87" Type="http://schemas.openxmlformats.org/officeDocument/2006/relationships/image" Target="media/image77.png"/><Relationship Id="rId110" Type="http://schemas.openxmlformats.org/officeDocument/2006/relationships/theme" Target="theme/theme1.xml"/><Relationship Id="rId61" Type="http://schemas.openxmlformats.org/officeDocument/2006/relationships/image" Target="media/image51.png"/><Relationship Id="rId82" Type="http://schemas.openxmlformats.org/officeDocument/2006/relationships/image" Target="media/image72.png"/><Relationship Id="rId19" Type="http://schemas.openxmlformats.org/officeDocument/2006/relationships/image" Target="media/image9.png"/><Relationship Id="rId14" Type="http://schemas.openxmlformats.org/officeDocument/2006/relationships/image" Target="media/image4.png"/><Relationship Id="rId30" Type="http://schemas.openxmlformats.org/officeDocument/2006/relationships/image" Target="media/image20.png"/><Relationship Id="rId35" Type="http://schemas.openxmlformats.org/officeDocument/2006/relationships/image" Target="media/image25.png"/><Relationship Id="rId56" Type="http://schemas.openxmlformats.org/officeDocument/2006/relationships/image" Target="media/image46.png"/><Relationship Id="rId77" Type="http://schemas.openxmlformats.org/officeDocument/2006/relationships/image" Target="media/image67.png"/><Relationship Id="rId100" Type="http://schemas.openxmlformats.org/officeDocument/2006/relationships/image" Target="media/image89.png"/><Relationship Id="rId105" Type="http://schemas.openxmlformats.org/officeDocument/2006/relationships/header" Target="header2.xml"/><Relationship Id="rId8" Type="http://schemas.openxmlformats.org/officeDocument/2006/relationships/webSettings" Target="webSettings.xml"/><Relationship Id="rId51" Type="http://schemas.openxmlformats.org/officeDocument/2006/relationships/image" Target="media/image41.png"/><Relationship Id="rId72" Type="http://schemas.openxmlformats.org/officeDocument/2006/relationships/image" Target="media/image62.png"/><Relationship Id="rId93" Type="http://schemas.openxmlformats.org/officeDocument/2006/relationships/image" Target="media/image83.png"/><Relationship Id="rId98" Type="http://schemas.openxmlformats.org/officeDocument/2006/relationships/oleObject" Target="embeddings/oleObject1.bin"/><Relationship Id="rId3" Type="http://schemas.openxmlformats.org/officeDocument/2006/relationships/customXml" Target="../customXml/item3.xml"/><Relationship Id="rId25" Type="http://schemas.openxmlformats.org/officeDocument/2006/relationships/image" Target="media/image15.png"/><Relationship Id="rId46" Type="http://schemas.openxmlformats.org/officeDocument/2006/relationships/image" Target="media/image36.png"/><Relationship Id="rId67" Type="http://schemas.openxmlformats.org/officeDocument/2006/relationships/image" Target="media/image57.png"/><Relationship Id="rId20" Type="http://schemas.openxmlformats.org/officeDocument/2006/relationships/image" Target="media/image10.png"/><Relationship Id="rId41" Type="http://schemas.openxmlformats.org/officeDocument/2006/relationships/image" Target="media/image31.png"/><Relationship Id="rId62" Type="http://schemas.openxmlformats.org/officeDocument/2006/relationships/image" Target="media/image52.png"/><Relationship Id="rId83" Type="http://schemas.openxmlformats.org/officeDocument/2006/relationships/image" Target="media/image73.png"/><Relationship Id="rId88" Type="http://schemas.openxmlformats.org/officeDocument/2006/relationships/image" Target="media/image78.pn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FDB615D6ED24885AB5310EE8615BB" ma:contentTypeVersion="13" ma:contentTypeDescription="Crée un document." ma:contentTypeScope="" ma:versionID="32e8bc0e57ecaeae2fa505a4c07d51c0">
  <xsd:schema xmlns:xsd="http://www.w3.org/2001/XMLSchema" xmlns:xs="http://www.w3.org/2001/XMLSchema" xmlns:p="http://schemas.microsoft.com/office/2006/metadata/properties" xmlns:ns2="f9a60c21-a08c-45b9-9a01-6f67907098e1" xmlns:ns3="3c3b0c98-313d-4f45-b3a5-0fa035912186" targetNamespace="http://schemas.microsoft.com/office/2006/metadata/properties" ma:root="true" ma:fieldsID="77c4df0f0649addd465bcc0dc1746667" ns2:_="" ns3:_="">
    <xsd:import namespace="f9a60c21-a08c-45b9-9a01-6f67907098e1"/>
    <xsd:import namespace="3c3b0c98-313d-4f45-b3a5-0fa035912186"/>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Location" minOccurs="0"/>
                <xsd:element ref="ns3:SharedWithUsers" minOccurs="0"/>
                <xsd:element ref="ns3:SharedWithDetails" minOccurs="0"/>
                <xsd:element ref="ns2:MediaServiceAutoKeyPoints" minOccurs="0"/>
                <xsd:element ref="ns2:MediaServiceKeyPoint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a60c21-a08c-45b9-9a01-6f67907098e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Location" ma:index="15" nillable="true" ma:displayName="Location" ma:internalName="MediaServiceLocation"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LengthInSeconds" ma:index="20" nillable="true" ma:displayName="Length (seconds)"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3c3b0c98-313d-4f45-b3a5-0fa035912186" elementFormDefault="qualified">
    <xsd:import namespace="http://schemas.microsoft.com/office/2006/documentManagement/types"/>
    <xsd:import namespace="http://schemas.microsoft.com/office/infopath/2007/PartnerControls"/>
    <xsd:element name="SharedWithUsers" ma:index="16" nillable="true" ma:displayName="Partagé avec"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Partagé avec dé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e de contenu"/>
        <xsd:element ref="dc:title" minOccurs="0" maxOccurs="1" ma:index="4" ma:displayName="Titr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DDCCD013-AAA8-43B1-83D6-4A71C1B483B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a60c21-a08c-45b9-9a01-6f67907098e1"/>
    <ds:schemaRef ds:uri="3c3b0c98-313d-4f45-b3a5-0fa03591218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8B92B60-156F-4A65-BD65-5C88274444FB}">
  <ds:schemaRefs>
    <ds:schemaRef ds:uri="http://schemas.microsoft.com/sharepoint/v3/contenttype/forms"/>
  </ds:schemaRefs>
</ds:datastoreItem>
</file>

<file path=customXml/itemProps3.xml><?xml version="1.0" encoding="utf-8"?>
<ds:datastoreItem xmlns:ds="http://schemas.openxmlformats.org/officeDocument/2006/customXml" ds:itemID="{B85E4FBB-123C-40B7-BF24-E59156E7338B}">
  <ds:schemaRefs>
    <ds:schemaRef ds:uri="http://schemas.openxmlformats.org/officeDocument/2006/bibliography"/>
  </ds:schemaRefs>
</ds:datastoreItem>
</file>

<file path=customXml/itemProps4.xml><?xml version="1.0" encoding="utf-8"?>
<ds:datastoreItem xmlns:ds="http://schemas.openxmlformats.org/officeDocument/2006/customXml" ds:itemID="{4CA207DE-AAB2-4369-96EE-5510B0C60E43}">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Normal.dotm</Template>
  <TotalTime>12191</TotalTime>
  <Pages>1</Pages>
  <Words>3379</Words>
  <Characters>19262</Characters>
  <Application>Microsoft Office Word</Application>
  <DocSecurity>4</DocSecurity>
  <Lines>160</Lines>
  <Paragraphs>45</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22596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Maxime REGNIEZ</dc:creator>
  <cp:keywords/>
  <dc:description/>
  <cp:lastModifiedBy>Maxime REGNIEZ</cp:lastModifiedBy>
  <cp:revision>1088</cp:revision>
  <dcterms:created xsi:type="dcterms:W3CDTF">2020-05-05T16:27:00Z</dcterms:created>
  <dcterms:modified xsi:type="dcterms:W3CDTF">2021-09-22T16:40:00Z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0x010100ECBFDB615D6ED24885AB5310EE8615BB</vt:lpwstr>
  </property>
  <property fmtid="{D5CDD505-2E9C-101B-9397-08002B2CF9AE}" pid="3" name="MSIP_Label_b3c80efa-ba40-4151-bcfd-aec0e7844b0a_Enabled">
    <vt:lpwstr>true</vt:lpwstr>
  </property>
  <property fmtid="{D5CDD505-2E9C-101B-9397-08002B2CF9AE}" pid="4" name="MSIP_Label_b3c80efa-ba40-4151-bcfd-aec0e7844b0a_SetDate">
    <vt:lpwstr>2021-09-16T13:25:28Z</vt:lpwstr>
  </property>
  <property fmtid="{D5CDD505-2E9C-101B-9397-08002B2CF9AE}" pid="5" name="MSIP_Label_b3c80efa-ba40-4151-bcfd-aec0e7844b0a_Method">
    <vt:lpwstr>Privileged</vt:lpwstr>
  </property>
  <property fmtid="{D5CDD505-2E9C-101B-9397-08002B2CF9AE}" pid="6" name="MSIP_Label_b3c80efa-ba40-4151-bcfd-aec0e7844b0a_Name">
    <vt:lpwstr>C0 - Public</vt:lpwstr>
  </property>
  <property fmtid="{D5CDD505-2E9C-101B-9397-08002B2CF9AE}" pid="7" name="MSIP_Label_b3c80efa-ba40-4151-bcfd-aec0e7844b0a_SiteId">
    <vt:lpwstr>f4f6b57d-47a1-4875-bd9b-4260c557ccbf</vt:lpwstr>
  </property>
  <property fmtid="{D5CDD505-2E9C-101B-9397-08002B2CF9AE}" pid="8" name="MSIP_Label_b3c80efa-ba40-4151-bcfd-aec0e7844b0a_ActionId">
    <vt:lpwstr>e125ad4a-72f4-41ce-bb97-08b428fc336f</vt:lpwstr>
  </property>
  <property fmtid="{D5CDD505-2E9C-101B-9397-08002B2CF9AE}" pid="9" name="MSIP_Label_b3c80efa-ba40-4151-bcfd-aec0e7844b0a_ContentBits">
    <vt:lpwstr>0</vt:lpwstr>
  </property>
</Properties>
</file>