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C266A" w14:textId="57F78F3A" w:rsidR="00824313" w:rsidRPr="00CA5788" w:rsidRDefault="00AB24EC" w:rsidP="00824313">
      <w:r>
        <w:t>Février</w:t>
      </w:r>
      <w:r w:rsidR="00D271BC">
        <w:t xml:space="preserve"> 202</w:t>
      </w:r>
      <w:r w:rsidR="00B93DBC">
        <w:t>2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l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3F162A3C" w:rsidR="00052A43" w:rsidRDefault="00824313" w:rsidP="00824313">
      <w:pPr>
        <w:pStyle w:val="Title"/>
      </w:pPr>
      <w:r>
        <w:t xml:space="preserve">Nouveautés de la version </w:t>
      </w:r>
      <w:r w:rsidR="00CF68B3">
        <w:t>3.</w:t>
      </w:r>
      <w:r w:rsidR="0093098E">
        <w:t>2</w:t>
      </w:r>
      <w:r w:rsidR="00B93DBC">
        <w:t>3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le"/>
      </w:pPr>
    </w:p>
    <w:p w14:paraId="44E3C4F0" w14:textId="77777777" w:rsidR="00824313" w:rsidRPr="00CA5788" w:rsidRDefault="00824313" w:rsidP="00824313">
      <w:pPr>
        <w:pStyle w:val="Titl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37996E9A">
            <wp:extent cx="1965277" cy="1208548"/>
            <wp:effectExtent l="0" t="0" r="0" b="0"/>
            <wp:docPr id="1909224603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Heading1"/>
        <w:tabs>
          <w:tab w:val="center" w:pos="4536"/>
        </w:tabs>
      </w:pPr>
      <w:r w:rsidRPr="00CA5788"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2CE14A50" w14:textId="77777777" w:rsidR="0093098E" w:rsidRDefault="0093098E" w:rsidP="0093098E">
      <w:pPr>
        <w:spacing w:after="160" w:line="259" w:lineRule="auto"/>
        <w:jc w:val="left"/>
      </w:pPr>
      <w:r>
        <w:br w:type="page"/>
      </w:r>
    </w:p>
    <w:p w14:paraId="744BB54A" w14:textId="77777777" w:rsidR="00BE3BE4" w:rsidRDefault="00BE3BE4" w:rsidP="0041721D">
      <w:pPr>
        <w:pStyle w:val="Heading1"/>
      </w:pPr>
      <w:r>
        <w:t>Général</w:t>
      </w:r>
    </w:p>
    <w:p w14:paraId="1776D4F1" w14:textId="2F455531" w:rsidR="00BE3BE4" w:rsidRDefault="00BE3BE4" w:rsidP="0041721D">
      <w:pPr>
        <w:pStyle w:val="Heading2"/>
      </w:pPr>
      <w:r>
        <w:t xml:space="preserve">EG01 : </w:t>
      </w:r>
      <w:r w:rsidR="009A1703" w:rsidRPr="009A1703">
        <w:t>Début de transition graphique - la colonne "actions" dans les listes harmonisées sera dorénavant accessible via un bouton "..." et ajout d'effet d'ombrage sur certaines zones</w:t>
      </w:r>
    </w:p>
    <w:p w14:paraId="4DF6848E" w14:textId="15512F99" w:rsidR="00904B47" w:rsidRPr="00904B47" w:rsidRDefault="00904B47" w:rsidP="00904B47">
      <w:r>
        <w:t>Avant transition graphique :</w:t>
      </w:r>
    </w:p>
    <w:p w14:paraId="2411C12C" w14:textId="44FCA362" w:rsidR="00FE4D5F" w:rsidRDefault="00FE4D5F" w:rsidP="00FE4D5F">
      <w:r>
        <w:rPr>
          <w:noProof/>
        </w:rPr>
        <w:drawing>
          <wp:inline distT="0" distB="0" distL="0" distR="0" wp14:anchorId="2B14B8A6" wp14:editId="437F7317">
            <wp:extent cx="5760720" cy="1477010"/>
            <wp:effectExtent l="0" t="0" r="0" b="889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C4E5" w14:textId="77777777" w:rsidR="00904B47" w:rsidRDefault="00904B47" w:rsidP="00FE4D5F"/>
    <w:p w14:paraId="05E23F3C" w14:textId="29452C14" w:rsidR="00904B47" w:rsidRDefault="00904B47" w:rsidP="00FE4D5F">
      <w:r>
        <w:t>Après transition graphique</w:t>
      </w:r>
    </w:p>
    <w:p w14:paraId="456146A5" w14:textId="29F3EF3E" w:rsidR="008D12C7" w:rsidRPr="008D12C7" w:rsidRDefault="00904B47" w:rsidP="008D12C7">
      <w:r>
        <w:rPr>
          <w:noProof/>
        </w:rPr>
        <w:drawing>
          <wp:inline distT="0" distB="0" distL="0" distR="0" wp14:anchorId="0E2DEFCC" wp14:editId="7772B077">
            <wp:extent cx="5760720" cy="166243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B36D" w14:textId="11E204B5" w:rsidR="00771B0E" w:rsidRDefault="007D699F" w:rsidP="007D699F">
      <w:pPr>
        <w:pStyle w:val="Heading2"/>
      </w:pPr>
      <w:r w:rsidRPr="007D699F">
        <w:t>EG02 : Afin de réduire la latence et la volumétrie générale des flux, les zones de suggestion de saisie ne proposeront dorénavant plus de liste de résultats en dessous de 3 caractères [Mantis #5158]</w:t>
      </w:r>
    </w:p>
    <w:p w14:paraId="396D2F19" w14:textId="5AB63ED8" w:rsidR="00C01FEB" w:rsidRDefault="00C01FEB" w:rsidP="00C01FEB">
      <w:r>
        <w:rPr>
          <w:noProof/>
        </w:rPr>
        <w:drawing>
          <wp:inline distT="0" distB="0" distL="0" distR="0" wp14:anchorId="1C95CFC5" wp14:editId="1465E2F4">
            <wp:extent cx="3248025" cy="1427098"/>
            <wp:effectExtent l="0" t="0" r="0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68" cy="143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4314" w14:textId="77777777" w:rsidR="00C01FEB" w:rsidRDefault="00C01FEB" w:rsidP="00C01FEB"/>
    <w:p w14:paraId="763D5097" w14:textId="6B0AAAB4" w:rsidR="00C01FEB" w:rsidRDefault="00FF7C6E" w:rsidP="00C01FEB">
      <w:r>
        <w:rPr>
          <w:noProof/>
        </w:rPr>
        <w:drawing>
          <wp:inline distT="0" distB="0" distL="0" distR="0" wp14:anchorId="1DE8DC62" wp14:editId="70FAF87B">
            <wp:extent cx="3086100" cy="1495256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3332" cy="14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3F73" w14:textId="77777777" w:rsidR="004A0547" w:rsidRPr="00C01FEB" w:rsidRDefault="004A0547" w:rsidP="00C01FEB"/>
    <w:p w14:paraId="6A346116" w14:textId="5B0A48D8" w:rsidR="002B009E" w:rsidRDefault="002B009E" w:rsidP="0041721D">
      <w:pPr>
        <w:pStyle w:val="Heading2"/>
      </w:pPr>
      <w:r w:rsidRPr="002B009E">
        <w:t>EG03 : Mise à jour graphique de plusieurs boutons de soumissions de formulaire (ex : "Formation &gt; Gestion des FMPA &gt; Détails &gt; Ajouter un(e)/des participant(e)(s)")</w:t>
      </w:r>
    </w:p>
    <w:p w14:paraId="3636DB05" w14:textId="77777777" w:rsidR="00392742" w:rsidRDefault="00392742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F43133" wp14:editId="5AF7CD18">
                <wp:simplePos x="0" y="0"/>
                <wp:positionH relativeFrom="column">
                  <wp:posOffset>2586355</wp:posOffset>
                </wp:positionH>
                <wp:positionV relativeFrom="paragraph">
                  <wp:posOffset>618490</wp:posOffset>
                </wp:positionV>
                <wp:extent cx="1323975" cy="25717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909C7" id="Rectangle 54" o:spid="_x0000_s1026" style="position:absolute;margin-left:203.65pt;margin-top:48.7pt;width:104.25pt;height:2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" filled="f" strokecolor="red" strokeweight="1pt"/>
            </w:pict>
          </mc:Fallback>
        </mc:AlternateContent>
      </w:r>
      <w:r w:rsidRPr="00392742">
        <w:drawing>
          <wp:inline distT="0" distB="0" distL="0" distR="0" wp14:anchorId="1C982574" wp14:editId="1ECBD358">
            <wp:extent cx="5760720" cy="185229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D312" w14:textId="24469065" w:rsidR="00CF6BC2" w:rsidRPr="00CF6BC2" w:rsidRDefault="00392742" w:rsidP="004A0547">
      <w:pPr>
        <w:spacing w:after="160" w:line="259" w:lineRule="auto"/>
        <w:jc w:val="left"/>
      </w:pPr>
      <w:r>
        <w:t>Certains boutons, comme celui-ci, n’avaient pas été mis à jour lors de la précédente transition graphique. Il demeure encore certains boutons dans l’ancien état (sans icône).</w:t>
      </w:r>
    </w:p>
    <w:p w14:paraId="44D3DB2C" w14:textId="5B8075CF" w:rsidR="00BE3BE4" w:rsidRDefault="00BE3BE4" w:rsidP="0041721D">
      <w:pPr>
        <w:pStyle w:val="Heading2"/>
      </w:pPr>
      <w:r>
        <w:t xml:space="preserve">CG01 : </w:t>
      </w:r>
      <w:r w:rsidR="009A1703" w:rsidRPr="009A1703">
        <w:t>Ajout de la phrase de certification en dessous du logo QUALIOPI sur la mire d'accueil [Mantis #5089]</w:t>
      </w:r>
    </w:p>
    <w:p w14:paraId="0E8BF49D" w14:textId="30AE4EE9" w:rsidR="00BE3BE4" w:rsidRDefault="00572AE2" w:rsidP="00BE3BE4">
      <w:r>
        <w:t>L</w:t>
      </w:r>
      <w:r w:rsidR="00D91898">
        <w:t xml:space="preserve">a phrase </w:t>
      </w:r>
      <w:r w:rsidR="00B76697">
        <w:t>« La certification qualité a été délivrée au titre de la catégorie d’ac</w:t>
      </w:r>
      <w:r w:rsidR="00A10C6B">
        <w:t xml:space="preserve">tion suivante : ACTION DE FORMATION » a été </w:t>
      </w:r>
      <w:r w:rsidR="00646419">
        <w:t>ajoutée sous le logo</w:t>
      </w:r>
      <w:r w:rsidR="003F3320">
        <w:t xml:space="preserve"> QUALIOPI. </w:t>
      </w:r>
    </w:p>
    <w:p w14:paraId="2A160BA6" w14:textId="77777777" w:rsidR="00D032F8" w:rsidRDefault="00D032F8" w:rsidP="00BE3BE4"/>
    <w:p w14:paraId="4FCFEFAE" w14:textId="7EE342FD" w:rsidR="00D032F8" w:rsidRDefault="00D032F8" w:rsidP="00BE3BE4">
      <w:r>
        <w:rPr>
          <w:noProof/>
        </w:rPr>
        <w:drawing>
          <wp:inline distT="0" distB="0" distL="0" distR="0" wp14:anchorId="6F8DD6EC" wp14:editId="375E1DE9">
            <wp:extent cx="5760720" cy="2209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B6DD" w14:textId="77777777" w:rsidR="00AC6ECA" w:rsidRDefault="00AC6ECA" w:rsidP="00BE3BE4"/>
    <w:p w14:paraId="080CF4E1" w14:textId="2A609339" w:rsidR="00A122A5" w:rsidRDefault="00A122A5" w:rsidP="00BE3BE4">
      <w:r>
        <w:t xml:space="preserve">Ce texte pourra être modifié dans l’écran </w:t>
      </w:r>
      <w:r w:rsidR="00AC6ECA">
        <w:t>« Outils &gt; Requêteur &gt; Traductions » :</w:t>
      </w:r>
    </w:p>
    <w:p w14:paraId="31208FF9" w14:textId="09D9FF7F" w:rsidR="00AC6ECA" w:rsidRDefault="00A10670" w:rsidP="00BE3BE4">
      <w:r w:rsidRPr="00A10670">
        <w:drawing>
          <wp:inline distT="0" distB="0" distL="0" distR="0" wp14:anchorId="2943C501" wp14:editId="07BDF7E1">
            <wp:extent cx="5760720" cy="175641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4462" w14:textId="146D4D1B" w:rsidR="00185C03" w:rsidRDefault="00185C03">
      <w:pPr>
        <w:spacing w:after="160" w:line="259" w:lineRule="auto"/>
        <w:jc w:val="left"/>
      </w:pPr>
      <w:r>
        <w:br w:type="page"/>
      </w:r>
    </w:p>
    <w:p w14:paraId="2A33E568" w14:textId="0A94469E" w:rsidR="00BE3BE4" w:rsidRDefault="00BE3BE4" w:rsidP="0041721D">
      <w:pPr>
        <w:pStyle w:val="Heading1"/>
      </w:pPr>
      <w:r>
        <w:t>GRH</w:t>
      </w:r>
    </w:p>
    <w:p w14:paraId="7AF1D0BC" w14:textId="454B53FA" w:rsidR="00DC75D6" w:rsidRDefault="00BE3BE4" w:rsidP="000867D1">
      <w:pPr>
        <w:pStyle w:val="Heading2"/>
      </w:pPr>
      <w:r>
        <w:t>ER01 : L'écran "GRH &gt; Livrets Individuels &gt; Détails des livrets &gt; Emplois" affichera dorénavant un feu gris dans la colonne "UV validées" si l'emploi n'est pas soumis à UV ou si le statut de la carrière de l'agent n'est pas éligible à cet emploi [Mantis #4988]</w:t>
      </w:r>
    </w:p>
    <w:p w14:paraId="14328AE0" w14:textId="64E5EC37" w:rsidR="00DC75D6" w:rsidRDefault="00DC75D6" w:rsidP="00DC75D6">
      <w:r>
        <w:t xml:space="preserve">Si un </w:t>
      </w:r>
      <w:r w:rsidR="00E83936" w:rsidRPr="00E83936">
        <w:t>emploi n'est pas soumis à UV ou si le statut de la carrière de l'agent n'est pas éligible à cet emploi</w:t>
      </w:r>
      <w:r w:rsidR="00E83936">
        <w:t xml:space="preserve"> alors le « feu » sera gris</w:t>
      </w:r>
      <w:r w:rsidR="00E77D99">
        <w:t xml:space="preserve"> et non plus rouge</w:t>
      </w:r>
      <w:r w:rsidR="00E83936">
        <w:t xml:space="preserve">. </w:t>
      </w:r>
    </w:p>
    <w:p w14:paraId="51FB43D6" w14:textId="4729BA7E" w:rsidR="00DC75D6" w:rsidRDefault="00DC75D6" w:rsidP="00DC75D6">
      <w:r>
        <w:rPr>
          <w:noProof/>
        </w:rPr>
        <w:drawing>
          <wp:inline distT="0" distB="0" distL="0" distR="0" wp14:anchorId="36727B37" wp14:editId="7CEB1E61">
            <wp:extent cx="5760720" cy="7512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EFFC" w14:textId="4B74B6BB" w:rsidR="00970165" w:rsidRDefault="00970165" w:rsidP="00DC75D6">
      <w:r>
        <w:t>Si une modification impactant la couleur du feu dans le livret de l’agent est apportée à l’emploi, la modification de la couleur du feu ne sera pas visible avant le recalcul de la vue (automatique ou forcé). La vue peut être recalculée via « </w:t>
      </w:r>
      <w:r w:rsidRPr="00250645">
        <w:t>Outils &gt; Optimisation BD &gt; UV : Progression des agents par emploi</w:t>
      </w:r>
      <w:r>
        <w:t> ».</w:t>
      </w:r>
    </w:p>
    <w:p w14:paraId="0FC06F74" w14:textId="75E17316" w:rsidR="00973DFE" w:rsidRDefault="00973DFE" w:rsidP="00973DFE">
      <w:pPr>
        <w:pStyle w:val="Heading2"/>
      </w:pPr>
      <w:r w:rsidRPr="00973DFE">
        <w:t>ER02 : Ajout d'un filtre "état" dans l'écran "GRH &gt; Livrets Individuels &gt; Détails des livrets &gt; FMPA Suivies" - celui-ci n'a d'influence que sur la liste affichée, pas sur le compteur d'heures ni sur l'export Excel et n'est pas présent sur les "restantes à valider" [Mantis #3330]</w:t>
      </w:r>
    </w:p>
    <w:p w14:paraId="1AF02852" w14:textId="6C9DB48F" w:rsidR="00280B50" w:rsidRDefault="00280B50" w:rsidP="00280B50">
      <w:r>
        <w:rPr>
          <w:noProof/>
        </w:rPr>
        <w:drawing>
          <wp:inline distT="0" distB="0" distL="0" distR="0" wp14:anchorId="2BA9C5F6" wp14:editId="2029548F">
            <wp:extent cx="5760720" cy="138112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5874" w14:textId="2CDBA468" w:rsidR="0000031B" w:rsidRDefault="0000031B" w:rsidP="0041721D">
      <w:pPr>
        <w:pStyle w:val="Heading2"/>
      </w:pPr>
      <w:r>
        <w:t>E</w:t>
      </w:r>
      <w:r w:rsidRPr="0000031B">
        <w:t>R03 : L'écran "GRH &gt; Livrets Individuels &gt; Détails des livrets &gt; Permis" affichera dorénavant (à nouveau) les commentaires dans la liste [Mantis #5148]</w:t>
      </w:r>
    </w:p>
    <w:p w14:paraId="2AA67929" w14:textId="67A49D12" w:rsidR="00E601AF" w:rsidRPr="00E601AF" w:rsidRDefault="000C1F80" w:rsidP="00E601AF">
      <w:r>
        <w:t xml:space="preserve">Les commentaires ajoutés aux Permis sont à présent visibles </w:t>
      </w:r>
      <w:r w:rsidR="00E94365">
        <w:t>dans la liste</w:t>
      </w:r>
      <w:r w:rsidR="004F389F">
        <w:t xml:space="preserve">. </w:t>
      </w:r>
    </w:p>
    <w:p w14:paraId="7922FF44" w14:textId="6BBA6101" w:rsidR="00E601AF" w:rsidRPr="00E601AF" w:rsidRDefault="00E601AF" w:rsidP="00E601AF">
      <w:r>
        <w:rPr>
          <w:noProof/>
        </w:rPr>
        <w:drawing>
          <wp:inline distT="0" distB="0" distL="0" distR="0" wp14:anchorId="68285195" wp14:editId="5A8A4FA6">
            <wp:extent cx="5760720" cy="135382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BED0" w14:textId="77777777" w:rsidR="00BE3BE4" w:rsidRDefault="00BE3BE4" w:rsidP="00BE3BE4"/>
    <w:p w14:paraId="61B65C3C" w14:textId="2BFD5C37" w:rsidR="00185C03" w:rsidRDefault="00185C03">
      <w:pPr>
        <w:spacing w:after="160" w:line="259" w:lineRule="auto"/>
        <w:jc w:val="left"/>
      </w:pPr>
      <w:r>
        <w:br w:type="page"/>
      </w:r>
    </w:p>
    <w:p w14:paraId="3F36DE32" w14:textId="7AC03783" w:rsidR="00537F89" w:rsidRDefault="00537F89" w:rsidP="00537F89">
      <w:pPr>
        <w:pStyle w:val="Heading2"/>
      </w:pPr>
      <w:r w:rsidRPr="00537F89">
        <w:t>CR01 : L'écran "GRH &gt; Livrets Individuels &gt; Détails des livrets &gt; Diplômes" permettra dorénavant de bien saisir jusqu'à 100 caractères sur le numéro de diplôme lors de la création d'un diplôme libre</w:t>
      </w:r>
    </w:p>
    <w:p w14:paraId="5011D914" w14:textId="3DB6FFC3" w:rsidR="004A0547" w:rsidRDefault="00185C03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4F0038" wp14:editId="4C7BB264">
                <wp:simplePos x="0" y="0"/>
                <wp:positionH relativeFrom="column">
                  <wp:posOffset>2100581</wp:posOffset>
                </wp:positionH>
                <wp:positionV relativeFrom="paragraph">
                  <wp:posOffset>910590</wp:posOffset>
                </wp:positionV>
                <wp:extent cx="1152524" cy="180976"/>
                <wp:effectExtent l="0" t="0" r="1016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4" cy="180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184D1" id="Rectangle 59" o:spid="_x0000_s1026" style="position:absolute;margin-left:165.4pt;margin-top:71.7pt;width:90.75pt;height:1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" filled="f" strokecolor="red" strokeweight="1pt"/>
            </w:pict>
          </mc:Fallback>
        </mc:AlternateContent>
      </w:r>
      <w:r w:rsidR="004A0547" w:rsidRPr="004A0547">
        <w:drawing>
          <wp:inline distT="0" distB="0" distL="0" distR="0" wp14:anchorId="1A369420" wp14:editId="2EF65F38">
            <wp:extent cx="5760720" cy="227393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50CC" w14:textId="40777A2C" w:rsidR="00AB24EC" w:rsidRDefault="004A0547">
      <w:pPr>
        <w:spacing w:after="160" w:line="259" w:lineRule="auto"/>
        <w:jc w:val="left"/>
      </w:pPr>
      <w:r>
        <w:t>Ce champ imposait une limite à 10 caractères qui n’est pas représentatif de la possibilité du champ en base de données. L’écran de modification des diplômes était déjà à jour.</w:t>
      </w:r>
    </w:p>
    <w:p w14:paraId="2EE11299" w14:textId="5FE36C94" w:rsidR="00BE3BE4" w:rsidRDefault="00BE3BE4" w:rsidP="0041721D">
      <w:pPr>
        <w:pStyle w:val="Heading1"/>
      </w:pPr>
      <w:r>
        <w:t>GPEC</w:t>
      </w:r>
    </w:p>
    <w:p w14:paraId="63D4CB76" w14:textId="013EF011" w:rsidR="00C7312E" w:rsidRDefault="00BE3BE4" w:rsidP="000867D1">
      <w:pPr>
        <w:pStyle w:val="Heading2"/>
      </w:pPr>
      <w:r>
        <w:t xml:space="preserve">EP01 : </w:t>
      </w:r>
      <w:r w:rsidR="00C7312E" w:rsidRPr="00C7312E">
        <w:t>Les compétences admettront dorénavant une compétence chapeau "DICO" [Mantis #4889 - #5117] à terme, cette compétence DICO pourra être utilisée pour rapprocher des compétences entre elles</w:t>
      </w:r>
    </w:p>
    <w:p w14:paraId="352CB28B" w14:textId="58BFEFE8" w:rsidR="00BA0384" w:rsidRDefault="00EB1BCC" w:rsidP="00C7312E">
      <w:r>
        <w:t>Dans « GPEC &gt; Compétences &gt; Compétences » il est</w:t>
      </w:r>
      <w:r w:rsidR="00C41576">
        <w:t xml:space="preserve"> à présent</w:t>
      </w:r>
      <w:r>
        <w:t xml:space="preserve"> possible d’associer u</w:t>
      </w:r>
      <w:r w:rsidR="00C41576">
        <w:t>ne compétence «</w:t>
      </w:r>
      <w:r w:rsidR="00A36B08">
        <w:t xml:space="preserve"> </w:t>
      </w:r>
      <w:r w:rsidR="00C41576">
        <w:t>DICO » à une compétence</w:t>
      </w:r>
      <w:r w:rsidR="004924A8">
        <w:t>.</w:t>
      </w:r>
    </w:p>
    <w:p w14:paraId="5CD01C6F" w14:textId="77777777" w:rsidR="00AB24EC" w:rsidRDefault="00AB24EC" w:rsidP="00C7312E"/>
    <w:p w14:paraId="31472502" w14:textId="2986D882" w:rsidR="004924A8" w:rsidRDefault="00BA0384" w:rsidP="00C7312E">
      <w:r w:rsidRPr="00BA0384">
        <w:rPr>
          <w:noProof/>
        </w:rPr>
        <w:drawing>
          <wp:inline distT="0" distB="0" distL="0" distR="0" wp14:anchorId="500AA865" wp14:editId="6962F2F9">
            <wp:extent cx="5760720" cy="328930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9B14" w14:textId="0ECA44A2" w:rsidR="004924A8" w:rsidRDefault="004924A8" w:rsidP="00C7312E"/>
    <w:p w14:paraId="00B7AEEE" w14:textId="702D6338" w:rsidR="00BA0384" w:rsidRDefault="00BA0384" w:rsidP="00C7312E">
      <w:r>
        <w:t xml:space="preserve">Pour accéder au paramétrage des compétences DICO le </w:t>
      </w:r>
      <w:r w:rsidR="00ED750D">
        <w:t>rôle</w:t>
      </w:r>
      <w:r>
        <w:t xml:space="preserve"> de l’agent devra être modifié via </w:t>
      </w:r>
      <w:r w:rsidR="00ED750D">
        <w:t>« Outils &gt; Droits &gt; Rôles »</w:t>
      </w:r>
      <w:r w:rsidR="008E41FB">
        <w:t> : dérouler « Accès menu » puis « G</w:t>
      </w:r>
      <w:r w:rsidR="00FA2782">
        <w:t>PEC</w:t>
      </w:r>
      <w:r w:rsidR="008E41FB">
        <w:t> »</w:t>
      </w:r>
      <w:r w:rsidR="00FA2782">
        <w:t xml:space="preserve"> et </w:t>
      </w:r>
      <w:r w:rsidR="00326A03">
        <w:t>a</w:t>
      </w:r>
      <w:r w:rsidR="00FA2782">
        <w:t>jouter</w:t>
      </w:r>
      <w:r w:rsidR="00D06F21">
        <w:t xml:space="preserve"> un niveau d’accès dans « Compétences &gt; Compétences DICO</w:t>
      </w:r>
      <w:r w:rsidR="0007039C">
        <w:t> ».</w:t>
      </w:r>
    </w:p>
    <w:p w14:paraId="184455A1" w14:textId="77777777" w:rsidR="00AB24EC" w:rsidRDefault="00AB24EC" w:rsidP="00C7312E"/>
    <w:p w14:paraId="1EB2C290" w14:textId="09B3401F" w:rsidR="0007039C" w:rsidRDefault="008217CB" w:rsidP="00C7312E">
      <w:r>
        <w:rPr>
          <w:noProof/>
        </w:rPr>
        <w:drawing>
          <wp:inline distT="0" distB="0" distL="0" distR="0" wp14:anchorId="3CAFA121" wp14:editId="1CB5914C">
            <wp:extent cx="2296174" cy="2695575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95" cy="27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F5EC" w14:textId="7C93CE46" w:rsidR="0007039C" w:rsidRDefault="0007039C" w:rsidP="00C7312E"/>
    <w:p w14:paraId="4D5D4013" w14:textId="427DACDF" w:rsidR="008217CB" w:rsidRDefault="008217CB" w:rsidP="00C7312E">
      <w:r>
        <w:t>Une fois le rôle actualisé</w:t>
      </w:r>
      <w:r w:rsidR="000C75C6">
        <w:t xml:space="preserve"> les compétences DICO pourront être paramétrées via </w:t>
      </w:r>
      <w:r w:rsidR="00274DAF">
        <w:t>« </w:t>
      </w:r>
      <w:r w:rsidR="000C75C6">
        <w:t xml:space="preserve">GPEC &gt; Compétences &gt; </w:t>
      </w:r>
      <w:r w:rsidR="00274DAF">
        <w:t>Compétences DICO »</w:t>
      </w:r>
    </w:p>
    <w:p w14:paraId="3CD5E9D8" w14:textId="6D8B2D2A" w:rsidR="00AB24EC" w:rsidRPr="000867D1" w:rsidRDefault="00B529BC" w:rsidP="000867D1">
      <w:r>
        <w:rPr>
          <w:noProof/>
        </w:rPr>
        <w:drawing>
          <wp:inline distT="0" distB="0" distL="0" distR="0" wp14:anchorId="183D20C7" wp14:editId="21C499A4">
            <wp:extent cx="1983541" cy="21812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51" cy="21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4EC">
        <w:br w:type="page"/>
      </w:r>
    </w:p>
    <w:p w14:paraId="0A83D136" w14:textId="36DFA551" w:rsidR="00BE3BE4" w:rsidRDefault="00BE3BE4" w:rsidP="0041721D">
      <w:pPr>
        <w:pStyle w:val="Heading1"/>
      </w:pPr>
      <w:r>
        <w:t>Formation</w:t>
      </w:r>
    </w:p>
    <w:p w14:paraId="7DFDBA7D" w14:textId="668C7E30" w:rsidR="00BE3BE4" w:rsidRDefault="00BE3BE4" w:rsidP="0041721D">
      <w:pPr>
        <w:pStyle w:val="Heading2"/>
      </w:pPr>
      <w:r>
        <w:t>EF01 : Evolution de la Feuille d'émargement GPO avec le paramètre "Feuilles de présence - Modèle" sur la valeur 68 (Ajout des champs "Module FMA" et "Durée") [Mantis #4454]</w:t>
      </w:r>
    </w:p>
    <w:p w14:paraId="0FE5DA66" w14:textId="72EDCE68" w:rsidR="00E771EF" w:rsidRDefault="00961BC3" w:rsidP="00E771EF">
      <w:r>
        <w:t>Avant l’ajout</w:t>
      </w:r>
      <w:r w:rsidR="007241D2">
        <w:t xml:space="preserve"> de « Module FMA » et « Durée » :</w:t>
      </w:r>
    </w:p>
    <w:p w14:paraId="28145103" w14:textId="77777777" w:rsidR="0040726F" w:rsidRDefault="0040726F" w:rsidP="00E771EF"/>
    <w:p w14:paraId="67775AD8" w14:textId="6B7B3045" w:rsidR="007241D2" w:rsidRDefault="007241D2" w:rsidP="00E771EF">
      <w:r>
        <w:rPr>
          <w:noProof/>
        </w:rPr>
        <w:drawing>
          <wp:inline distT="0" distB="0" distL="0" distR="0" wp14:anchorId="0BC03516" wp14:editId="01AAD0FD">
            <wp:extent cx="5760720" cy="34359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0FA3" w14:textId="716A2815" w:rsidR="007241D2" w:rsidRDefault="007241D2" w:rsidP="007241D2">
      <w:r>
        <w:t>Après l’ajout de « Module FMA » et « Durée » :</w:t>
      </w:r>
    </w:p>
    <w:p w14:paraId="6FF7B881" w14:textId="77777777" w:rsidR="007241D2" w:rsidRDefault="007241D2" w:rsidP="00E771EF"/>
    <w:p w14:paraId="6DD917B0" w14:textId="1090903D" w:rsidR="00E771EF" w:rsidRDefault="00326442" w:rsidP="00E771EF">
      <w:r>
        <w:rPr>
          <w:noProof/>
        </w:rPr>
        <w:drawing>
          <wp:inline distT="0" distB="0" distL="0" distR="0" wp14:anchorId="2EE96DAD" wp14:editId="7F827A42">
            <wp:extent cx="5760720" cy="25901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2923" w14:textId="77777777" w:rsidR="007241D2" w:rsidRPr="00E771EF" w:rsidRDefault="007241D2" w:rsidP="00E771EF"/>
    <w:p w14:paraId="39366CB7" w14:textId="77777777" w:rsidR="00AB24EC" w:rsidRDefault="00AB24EC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9E83E41" w14:textId="36D1D241" w:rsidR="00BE3BE4" w:rsidRDefault="00BE3BE4" w:rsidP="0041721D">
      <w:pPr>
        <w:pStyle w:val="Heading2"/>
      </w:pPr>
      <w:r>
        <w:t>EF02 : L'écran "Formation &gt; Session &gt; Détails &gt; Candidats Stagiaires" affichera dorénavant la date de validation par les niveaux intermédiaires dans l'infobulle à l'instar de l'infobulle homologue de l'écran "Formation &gt; Sessions &gt; Validation dernier niveau" [Mantis #5036]</w:t>
      </w:r>
    </w:p>
    <w:p w14:paraId="0ED73A19" w14:textId="4B1CB00E" w:rsidR="007E76F6" w:rsidRDefault="002529DA" w:rsidP="007E76F6">
      <w:r>
        <w:rPr>
          <w:noProof/>
        </w:rPr>
        <w:drawing>
          <wp:inline distT="0" distB="0" distL="0" distR="0" wp14:anchorId="69942C49" wp14:editId="4EC5A980">
            <wp:extent cx="5760720" cy="23660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F1F8" w14:textId="77777777" w:rsidR="00D17E79" w:rsidRPr="007E76F6" w:rsidRDefault="00D17E79" w:rsidP="007E76F6"/>
    <w:p w14:paraId="2DA90C5F" w14:textId="2A7BCC40" w:rsidR="00BE3BE4" w:rsidRDefault="00BE3BE4" w:rsidP="0041721D">
      <w:pPr>
        <w:pStyle w:val="Heading2"/>
      </w:pPr>
      <w:r>
        <w:t>EF03 : L'écran "Formation &gt; Session &gt; Liste des sessions" affichera dorénavant à nouveau la barre de pagination en fin de liste lorsqu'il y a plusieurs pages [Mantis #5035]</w:t>
      </w:r>
    </w:p>
    <w:p w14:paraId="5F783592" w14:textId="7197D906" w:rsidR="00871671" w:rsidRDefault="00FA69B8" w:rsidP="00871671">
      <w:r>
        <w:t xml:space="preserve">Dans </w:t>
      </w:r>
      <w:r w:rsidR="00313ED1" w:rsidRPr="00313ED1">
        <w:t>"Formation &gt; Session &gt; Liste des sessions"</w:t>
      </w:r>
      <w:r w:rsidR="00313ED1">
        <w:t xml:space="preserve">, dans le cas où il y a plusieurs pages à afficher alors le nombre de page sera affiché en haut et en bas de l’écran. </w:t>
      </w:r>
    </w:p>
    <w:p w14:paraId="68A6DD76" w14:textId="77777777" w:rsidR="00D118A6" w:rsidRDefault="00D118A6" w:rsidP="00871671"/>
    <w:p w14:paraId="61BC0C70" w14:textId="087A0FFA" w:rsidR="00871671" w:rsidRDefault="00871671" w:rsidP="00871671">
      <w:r>
        <w:rPr>
          <w:noProof/>
        </w:rPr>
        <w:drawing>
          <wp:inline distT="0" distB="0" distL="0" distR="0" wp14:anchorId="0000DDBF" wp14:editId="07D41AE6">
            <wp:extent cx="5760720" cy="31743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EB22" w14:textId="5ABD63C6" w:rsidR="00D118A6" w:rsidRDefault="00D118A6" w:rsidP="00871671"/>
    <w:p w14:paraId="2EA97667" w14:textId="77777777" w:rsidR="00D118A6" w:rsidRPr="00871671" w:rsidRDefault="00D118A6" w:rsidP="00871671"/>
    <w:p w14:paraId="214D4D30" w14:textId="77777777" w:rsidR="00AB24EC" w:rsidRDefault="00AB24EC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6FAE98E" w14:textId="6A577569" w:rsidR="008F3F43" w:rsidRDefault="008F3F43" w:rsidP="008F3F43">
      <w:pPr>
        <w:pStyle w:val="Heading2"/>
      </w:pPr>
      <w:r>
        <w:t>EF04 : Afin de faciliter la recherche de session par le filtre "intitulé/nature de l'action", celle-ci ne tiendra dorénavant plus compte des espaces saisis dans le filtre (sauf case à cocher "strict") [Mantis #5052]</w:t>
      </w:r>
    </w:p>
    <w:p w14:paraId="564FA7E9" w14:textId="48E96FEF" w:rsidR="00004BA1" w:rsidRDefault="00004BA1" w:rsidP="00004BA1"/>
    <w:p w14:paraId="3E77F8F1" w14:textId="4CB48AB5" w:rsidR="00004BA1" w:rsidRDefault="005F095F" w:rsidP="00004BA1">
      <w:r>
        <w:t xml:space="preserve">Dans </w:t>
      </w:r>
      <w:r w:rsidR="00D76468">
        <w:t>les écrans suivants</w:t>
      </w:r>
      <w:r>
        <w:t xml:space="preserve"> il est possible d’effectuer une recherche par le filtre</w:t>
      </w:r>
      <w:r w:rsidR="006E6F95">
        <w:t xml:space="preserve"> "intitulé/nature de l'action" (nom de la session) sans tenir compte des espaces. </w:t>
      </w:r>
      <w:r w:rsidR="004C07AB">
        <w:t>Si l’on souhaite que les espaces soit pris en compte il est possible de cocher la case « Strict » (uniquement présente</w:t>
      </w:r>
      <w:r w:rsidR="00D76468">
        <w:t xml:space="preserve"> dans les écrans marqués en bleu)</w:t>
      </w:r>
      <w:r w:rsidR="00EB453F">
        <w:t> :</w:t>
      </w:r>
    </w:p>
    <w:p w14:paraId="0D74C022" w14:textId="77777777" w:rsidR="00FD2C9E" w:rsidRDefault="00FD2C9E" w:rsidP="00004BA1"/>
    <w:p w14:paraId="74F366E2" w14:textId="67A05461" w:rsidR="00EB453F" w:rsidRDefault="00EB453F" w:rsidP="00FD2C9E">
      <w:pPr>
        <w:pStyle w:val="ListParagraph"/>
        <w:numPr>
          <w:ilvl w:val="0"/>
          <w:numId w:val="26"/>
        </w:numPr>
      </w:pPr>
      <w:r>
        <w:t>Formation &gt; Sessions &gt; Liste</w:t>
      </w:r>
    </w:p>
    <w:p w14:paraId="38BEEBDB" w14:textId="7CB51B3B" w:rsidR="00EB453F" w:rsidRDefault="00EB453F" w:rsidP="00FD2C9E">
      <w:pPr>
        <w:pStyle w:val="ListParagraph"/>
        <w:numPr>
          <w:ilvl w:val="0"/>
          <w:numId w:val="26"/>
        </w:numPr>
      </w:pPr>
      <w:r>
        <w:t>Plan de Formation &gt; Décomposition PDF &gt; Besoins</w:t>
      </w:r>
    </w:p>
    <w:p w14:paraId="0F6AFEDD" w14:textId="4AE29E65" w:rsidR="00EB453F" w:rsidRDefault="00EB453F" w:rsidP="00FD2C9E">
      <w:pPr>
        <w:pStyle w:val="ListParagraph"/>
        <w:numPr>
          <w:ilvl w:val="0"/>
          <w:numId w:val="26"/>
        </w:numPr>
      </w:pPr>
      <w:r>
        <w:t>Formation &gt; Candidatures &gt; Formateurs</w:t>
      </w:r>
    </w:p>
    <w:p w14:paraId="16C010A5" w14:textId="72E35B2F" w:rsidR="00EB453F" w:rsidRDefault="00EB453F" w:rsidP="00FD2C9E">
      <w:pPr>
        <w:pStyle w:val="ListParagraph"/>
        <w:numPr>
          <w:ilvl w:val="0"/>
          <w:numId w:val="26"/>
        </w:numPr>
      </w:pPr>
      <w:r>
        <w:t>GRH &gt; Formateurs &gt; Coûts des formateurs</w:t>
      </w:r>
    </w:p>
    <w:p w14:paraId="489034A5" w14:textId="43A0D1A1" w:rsidR="00EB453F" w:rsidRPr="00FD2C9E" w:rsidRDefault="00EB453F" w:rsidP="00FD2C9E">
      <w:pPr>
        <w:pStyle w:val="ListParagraph"/>
        <w:numPr>
          <w:ilvl w:val="0"/>
          <w:numId w:val="26"/>
        </w:numPr>
        <w:rPr>
          <w:color w:val="4472C4" w:themeColor="accent1"/>
        </w:rPr>
      </w:pPr>
      <w:r w:rsidRPr="00FD2C9E">
        <w:rPr>
          <w:color w:val="4472C4" w:themeColor="accent1"/>
        </w:rPr>
        <w:t>Formation &gt; Candidatures &gt; Validation 1</w:t>
      </w:r>
      <w:r w:rsidRPr="00FD2C9E">
        <w:rPr>
          <w:color w:val="4472C4" w:themeColor="accent1"/>
          <w:vertAlign w:val="superscript"/>
        </w:rPr>
        <w:t>er</w:t>
      </w:r>
      <w:r w:rsidRPr="00FD2C9E">
        <w:rPr>
          <w:color w:val="4472C4" w:themeColor="accent1"/>
        </w:rPr>
        <w:t xml:space="preserve"> niveau et 2</w:t>
      </w:r>
      <w:r w:rsidRPr="00FD2C9E">
        <w:rPr>
          <w:color w:val="4472C4" w:themeColor="accent1"/>
          <w:vertAlign w:val="superscript"/>
        </w:rPr>
        <w:t>ème</w:t>
      </w:r>
      <w:r w:rsidRPr="00FD2C9E">
        <w:rPr>
          <w:color w:val="4472C4" w:themeColor="accent1"/>
        </w:rPr>
        <w:t xml:space="preserve"> niveau</w:t>
      </w:r>
    </w:p>
    <w:p w14:paraId="218DE05E" w14:textId="5E9EC85E" w:rsidR="00EB453F" w:rsidRPr="00FD2C9E" w:rsidRDefault="00EB453F" w:rsidP="00FD2C9E">
      <w:pPr>
        <w:pStyle w:val="ListParagraph"/>
        <w:numPr>
          <w:ilvl w:val="0"/>
          <w:numId w:val="26"/>
        </w:numPr>
        <w:rPr>
          <w:color w:val="4472C4" w:themeColor="accent1"/>
        </w:rPr>
      </w:pPr>
      <w:r w:rsidRPr="00FD2C9E">
        <w:rPr>
          <w:color w:val="4472C4" w:themeColor="accent1"/>
        </w:rPr>
        <w:t>GRH &gt; Etats des Formations &gt; UV Suivies</w:t>
      </w:r>
    </w:p>
    <w:p w14:paraId="5AE54725" w14:textId="0C79B464" w:rsidR="00EB453F" w:rsidRDefault="00EB453F" w:rsidP="00FD2C9E">
      <w:pPr>
        <w:pStyle w:val="ListParagraph"/>
        <w:numPr>
          <w:ilvl w:val="0"/>
          <w:numId w:val="26"/>
        </w:numPr>
      </w:pPr>
      <w:r>
        <w:t>Formation &gt; Planification &gt; Formateurs</w:t>
      </w:r>
    </w:p>
    <w:p w14:paraId="28E73DD8" w14:textId="340A0592" w:rsidR="00EB453F" w:rsidRDefault="00EB453F" w:rsidP="00FD2C9E">
      <w:pPr>
        <w:pStyle w:val="ListParagraph"/>
        <w:numPr>
          <w:ilvl w:val="0"/>
          <w:numId w:val="26"/>
        </w:numPr>
      </w:pPr>
      <w:r>
        <w:t>Formation &gt; Planification &gt; Sessions</w:t>
      </w:r>
    </w:p>
    <w:p w14:paraId="4A3C546B" w14:textId="7F847013" w:rsidR="00EB453F" w:rsidRDefault="00EB453F" w:rsidP="00FD2C9E">
      <w:pPr>
        <w:pStyle w:val="ListParagraph"/>
        <w:numPr>
          <w:ilvl w:val="0"/>
          <w:numId w:val="26"/>
        </w:numPr>
      </w:pPr>
      <w:r>
        <w:t>Formation &gt; Qualité &gt; Bilan Qualité</w:t>
      </w:r>
    </w:p>
    <w:p w14:paraId="077F7B9E" w14:textId="16CC9865" w:rsidR="00EB453F" w:rsidRDefault="00EB453F" w:rsidP="00FD2C9E">
      <w:pPr>
        <w:pStyle w:val="ListParagraph"/>
        <w:numPr>
          <w:ilvl w:val="0"/>
          <w:numId w:val="26"/>
        </w:numPr>
      </w:pPr>
      <w:r>
        <w:t>Libre-service &gt; Candidatures &gt; Stagiaires</w:t>
      </w:r>
    </w:p>
    <w:p w14:paraId="453A2050" w14:textId="41FF082C" w:rsidR="00EB453F" w:rsidRDefault="00EB453F" w:rsidP="00FD2C9E">
      <w:pPr>
        <w:pStyle w:val="ListParagraph"/>
        <w:numPr>
          <w:ilvl w:val="0"/>
          <w:numId w:val="26"/>
        </w:numPr>
      </w:pPr>
      <w:r>
        <w:t>Libre-service &gt; Candidatures &gt; Formateurs</w:t>
      </w:r>
    </w:p>
    <w:p w14:paraId="4204F7C9" w14:textId="4891DF6E" w:rsidR="00CB2F95" w:rsidRDefault="00CB2F95" w:rsidP="00004BA1"/>
    <w:p w14:paraId="1F3568E9" w14:textId="40A955B1" w:rsidR="00A2021A" w:rsidRDefault="00A2021A" w:rsidP="00004BA1">
      <w:r>
        <w:rPr>
          <w:noProof/>
        </w:rPr>
        <w:drawing>
          <wp:inline distT="0" distB="0" distL="0" distR="0" wp14:anchorId="450F02DB" wp14:editId="23CB131F">
            <wp:extent cx="5760720" cy="15462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4171" w14:textId="315B5691" w:rsidR="00A2021A" w:rsidRDefault="00A2021A" w:rsidP="00004BA1"/>
    <w:p w14:paraId="1814BEF6" w14:textId="6E0BA9EB" w:rsidR="00A2021A" w:rsidRDefault="00A2021A" w:rsidP="00004BA1">
      <w:r>
        <w:t>Avec la case « Strict » cochée :</w:t>
      </w:r>
    </w:p>
    <w:p w14:paraId="508289EA" w14:textId="5902BE93" w:rsidR="00A2021A" w:rsidRPr="00004BA1" w:rsidRDefault="00A36CB1" w:rsidP="00004BA1">
      <w:r>
        <w:rPr>
          <w:noProof/>
        </w:rPr>
        <w:drawing>
          <wp:inline distT="0" distB="0" distL="0" distR="0" wp14:anchorId="595601FD" wp14:editId="4E855E55">
            <wp:extent cx="5760720" cy="21164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A3EC" w14:textId="77777777" w:rsidR="00AB24EC" w:rsidRDefault="00AB24EC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B577858" w14:textId="384025E5" w:rsidR="008F3F43" w:rsidRDefault="008F3F43" w:rsidP="008F3F43">
      <w:pPr>
        <w:pStyle w:val="Heading2"/>
      </w:pPr>
      <w:r>
        <w:t>EF05 : Modification de la fiche "Récapitulatif" avec le paramètre "Feuilles de présence - Modèle" sur la valeur 40 [Mantis #3024]</w:t>
      </w:r>
    </w:p>
    <w:p w14:paraId="22E709B8" w14:textId="1D6A6E84" w:rsidR="00415407" w:rsidRDefault="00275950" w:rsidP="00415407">
      <w:r>
        <w:t xml:space="preserve">La fiche téléchargée via le bouton « récapitulatif » dans « Formations &gt; Sessions </w:t>
      </w:r>
      <w:r w:rsidR="009B476D">
        <w:t>&gt; Editions » a été modifiée selon le modèle transmis</w:t>
      </w:r>
      <w:r w:rsidR="00031F5B">
        <w:t xml:space="preserve">. (Paramètre « Feuilles de présence – Modèle » sur la valeur 40). </w:t>
      </w:r>
    </w:p>
    <w:p w14:paraId="171E89EF" w14:textId="099E5059" w:rsidR="00031F5B" w:rsidRDefault="00031F5B" w:rsidP="00415407"/>
    <w:p w14:paraId="197D147E" w14:textId="48E4445C" w:rsidR="00031F5B" w:rsidRPr="00415407" w:rsidRDefault="00031F5B" w:rsidP="00415407">
      <w:r>
        <w:rPr>
          <w:noProof/>
        </w:rPr>
        <w:drawing>
          <wp:inline distT="0" distB="0" distL="0" distR="0" wp14:anchorId="781F4AD2" wp14:editId="48236426">
            <wp:extent cx="5760720" cy="1839595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BCBF" w14:textId="0FFA997C" w:rsidR="00F74856" w:rsidRDefault="00F74856" w:rsidP="00F74856">
      <w:pPr>
        <w:pStyle w:val="Heading2"/>
      </w:pPr>
      <w:r>
        <w:t>EF06 : Ajout d'un droit "Action-Objet &gt; Sessions &gt; Boutons d'ouvertures IM/LSS/LSF" permettant d'attribuer des droits supplémentaires sur les sessions gérées pour désactiver les inscriptions de masses ou ouvrir le libre-service stagiaire et/ou formateur à certains rôles [Mantis #4928]</w:t>
      </w:r>
    </w:p>
    <w:p w14:paraId="5988D6AE" w14:textId="6862775A" w:rsidR="002D67D9" w:rsidRDefault="00B05AE2" w:rsidP="002D67D9">
      <w:r>
        <w:t>Lorsque le bouton « Boutons d'ouvertures IM/LSS/LSF » est à « Oui », </w:t>
      </w:r>
      <w:r w:rsidR="00DF2DA7">
        <w:t xml:space="preserve">dans </w:t>
      </w:r>
      <w:r w:rsidR="004A082D">
        <w:t>« </w:t>
      </w:r>
      <w:r w:rsidR="00DF2DA7">
        <w:t>Outils &gt; Droits &gt; Rôles &gt; Action-Objet &gt; Sessions</w:t>
      </w:r>
      <w:r w:rsidR="004A082D">
        <w:t> », alors l’utilisateur avec le rôle impacté pourra désactiver les inscriptions de masses ou ouvrir le libre-service stagiaire et/ou formateur</w:t>
      </w:r>
      <w:r w:rsidR="00B62ECF">
        <w:t>.</w:t>
      </w:r>
    </w:p>
    <w:p w14:paraId="4E55F2C9" w14:textId="77777777" w:rsidR="00B62ECF" w:rsidRPr="002D67D9" w:rsidRDefault="00B62ECF" w:rsidP="002D67D9"/>
    <w:p w14:paraId="2E1B4780" w14:textId="377D8BC9" w:rsidR="00031F5B" w:rsidRDefault="002D67D9" w:rsidP="00031F5B">
      <w:r>
        <w:rPr>
          <w:noProof/>
        </w:rPr>
        <w:drawing>
          <wp:inline distT="0" distB="0" distL="0" distR="0" wp14:anchorId="66685FE1" wp14:editId="7C9215BE">
            <wp:extent cx="5232400" cy="2285714"/>
            <wp:effectExtent l="0" t="0" r="635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39" cy="228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5EC3" w14:textId="77777777" w:rsidR="00B62FA8" w:rsidRPr="00031F5B" w:rsidRDefault="00B62FA8" w:rsidP="00031F5B"/>
    <w:p w14:paraId="11DAFDF4" w14:textId="33BBFAFA" w:rsidR="00B62FA8" w:rsidRPr="006D59C8" w:rsidRDefault="00B62FA8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4D98131C" wp14:editId="5E2209E6">
            <wp:extent cx="5073650" cy="1271209"/>
            <wp:effectExtent l="0" t="0" r="0" b="571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360" cy="12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4EC">
        <w:br w:type="page"/>
      </w:r>
    </w:p>
    <w:p w14:paraId="64C4D3D6" w14:textId="1BDEF4FA" w:rsidR="00F74856" w:rsidRDefault="00F74856" w:rsidP="00F74856">
      <w:pPr>
        <w:pStyle w:val="Heading2"/>
      </w:pPr>
      <w:r>
        <w:t>EF07 : La liste de sélection des séquences de FMPA dans l'écran "Formation &gt; Gestion des FMPA &gt; Détails des FMPA réalisées &gt; Nouvelle séquence" affichera dorénavant les séquences par ordre de date de fin décroissante (séquences "actuelles" en premier) avant l'ordre alphabétique des codes [Mantis #4898]</w:t>
      </w:r>
    </w:p>
    <w:p w14:paraId="632E9E1C" w14:textId="58A2AB4E" w:rsidR="00E778E1" w:rsidRDefault="00A36BB5" w:rsidP="00E778E1">
      <w:r>
        <w:t>Les séquences sans dates de fin apparaissent en premier à l’écran</w:t>
      </w:r>
      <w:r w:rsidR="00D423B8">
        <w:t>. Les séquences avec une date de fin saisie apparaissent après celles sans date de fin.</w:t>
      </w:r>
    </w:p>
    <w:p w14:paraId="68FB5029" w14:textId="77777777" w:rsidR="00DB6316" w:rsidRDefault="00DB6316" w:rsidP="00E778E1"/>
    <w:p w14:paraId="7392C32C" w14:textId="0ACB9316" w:rsidR="00D423B8" w:rsidRDefault="00D423B8" w:rsidP="00E778E1">
      <w:r>
        <w:t xml:space="preserve">A noté que si la date de fin saisie est inférieure à la date du jour alors la séquence n’apparaitra pas dans la sélection proposée. Pour que la séquence soit proposée </w:t>
      </w:r>
      <w:r w:rsidR="00957BC5">
        <w:t xml:space="preserve">en base de la page la date de fin doit être dans le futur. </w:t>
      </w:r>
    </w:p>
    <w:p w14:paraId="3ED66B90" w14:textId="77777777" w:rsidR="009450EE" w:rsidRDefault="009450EE" w:rsidP="00E778E1"/>
    <w:p w14:paraId="27B9270F" w14:textId="2C3C58A8" w:rsidR="00E778E1" w:rsidRDefault="00E778E1" w:rsidP="00E778E1">
      <w:r>
        <w:rPr>
          <w:noProof/>
        </w:rPr>
        <w:drawing>
          <wp:inline distT="0" distB="0" distL="0" distR="0" wp14:anchorId="3B06353A" wp14:editId="66C81FD6">
            <wp:extent cx="5760720" cy="15627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E180" w14:textId="08D4B562" w:rsidR="00957BC5" w:rsidRDefault="00957BC5" w:rsidP="00E778E1"/>
    <w:p w14:paraId="633F27D2" w14:textId="2647E7A8" w:rsidR="00957BC5" w:rsidRDefault="000F2047" w:rsidP="00E778E1">
      <w:r>
        <w:rPr>
          <w:noProof/>
        </w:rPr>
        <w:drawing>
          <wp:inline distT="0" distB="0" distL="0" distR="0" wp14:anchorId="2F8ECD4E" wp14:editId="329D6B85">
            <wp:extent cx="5760720" cy="225234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481C" w14:textId="63223C40" w:rsidR="00DB6316" w:rsidRDefault="00DB6316">
      <w:pPr>
        <w:spacing w:after="160" w:line="259" w:lineRule="auto"/>
        <w:jc w:val="left"/>
      </w:pPr>
      <w:r>
        <w:br w:type="page"/>
      </w:r>
    </w:p>
    <w:p w14:paraId="6DFF9A85" w14:textId="5368E6DF" w:rsidR="00F74856" w:rsidRDefault="00F74856" w:rsidP="00F74856">
      <w:pPr>
        <w:pStyle w:val="Heading2"/>
      </w:pPr>
      <w:r>
        <w:t>EF08 : Ajout des documents concernant le pv de stage, le mandatement, les indemnités stagiaires/formateurs et les feuilles de présences stagiaires/formateurs dans l'écran "Formation &gt; Sessions &gt; Edition" avec le paramètre "Feuilles de présence - Modèle" sur la valeur "91" [Mantis #4896]</w:t>
      </w:r>
    </w:p>
    <w:p w14:paraId="69264C2E" w14:textId="43EB7F09" w:rsidR="00C206D5" w:rsidRDefault="00C206D5" w:rsidP="00C206D5">
      <w:r>
        <w:rPr>
          <w:noProof/>
        </w:rPr>
        <w:drawing>
          <wp:inline distT="0" distB="0" distL="0" distR="0" wp14:anchorId="3C755369" wp14:editId="2A2C92A0">
            <wp:extent cx="5760720" cy="211709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3CF0" w14:textId="62164A7E" w:rsidR="00F74856" w:rsidRPr="00AB24EC" w:rsidRDefault="00F74856" w:rsidP="00AB24EC">
      <w:pPr>
        <w:pStyle w:val="Heading2"/>
      </w:pPr>
      <w:r>
        <w:t>EF09 : Le libre-service inscription stagiaire affichera dorénavant une infobulle à côté du champ "Forfait" pour indiquer les modalités - ce texte est modifiable dans l'écran "Outils &gt; Requêteur &gt; Traductions" avec le code traduction "EXPL_SELF_PAR_FORFAIT" [Mantis #5097]</w:t>
      </w:r>
    </w:p>
    <w:p w14:paraId="7925DF76" w14:textId="59BFC9E5" w:rsidR="00206449" w:rsidRDefault="00206449" w:rsidP="00206449">
      <w:r>
        <w:t xml:space="preserve">Une infobulle a été ajoutée </w:t>
      </w:r>
      <w:r w:rsidR="00183DA8">
        <w:t xml:space="preserve">à côté de la case « Forfait souhaité » dans « Libre-service &gt; </w:t>
      </w:r>
      <w:r w:rsidR="005F1CAC">
        <w:t>Postuler aux formations &gt; Stagiaires », dont le texte est paramétrable dans « </w:t>
      </w:r>
      <w:r w:rsidR="005F1CAC" w:rsidRPr="005F1CAC">
        <w:t>Outils &gt; Requêteur &gt; Traductions</w:t>
      </w:r>
      <w:r w:rsidR="005F1CAC">
        <w:t> ».</w:t>
      </w:r>
    </w:p>
    <w:p w14:paraId="7796F968" w14:textId="4FBC02A8" w:rsidR="00206449" w:rsidRDefault="00206449" w:rsidP="00206449">
      <w:r>
        <w:rPr>
          <w:noProof/>
        </w:rPr>
        <w:drawing>
          <wp:inline distT="0" distB="0" distL="0" distR="0" wp14:anchorId="62DE1052" wp14:editId="375C5B8F">
            <wp:extent cx="5760720" cy="217678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B3D4" w14:textId="0105D331" w:rsidR="002A676E" w:rsidRDefault="002A676E" w:rsidP="00206449"/>
    <w:p w14:paraId="5A21FB1C" w14:textId="64AB4E91" w:rsidR="003E7371" w:rsidRDefault="003E7371">
      <w:pPr>
        <w:spacing w:after="160" w:line="259" w:lineRule="auto"/>
        <w:jc w:val="left"/>
      </w:pPr>
      <w:r>
        <w:br w:type="page"/>
      </w:r>
    </w:p>
    <w:p w14:paraId="7D2330A9" w14:textId="64584EAE" w:rsidR="002A676E" w:rsidRDefault="002A676E" w:rsidP="002A676E">
      <w:pPr>
        <w:pStyle w:val="Heading2"/>
      </w:pPr>
      <w:r w:rsidRPr="002A676E">
        <w:t>EF10 : L'écran "Formation &gt; Gestion des FMPA &gt; Détails des FMPA réalisées" proposera dorénavant un export Excel/Calc (formatté en HTML) avec la liste des participants [Mantis #3778]</w:t>
      </w:r>
    </w:p>
    <w:p w14:paraId="68CD87E4" w14:textId="676FF975" w:rsidR="004A002C" w:rsidRPr="004A002C" w:rsidRDefault="004A002C" w:rsidP="004A002C">
      <w:r>
        <w:t xml:space="preserve">Dans chaque écran de séquence, l’icône </w:t>
      </w:r>
      <w:r>
        <w:rPr>
          <w:noProof/>
        </w:rPr>
        <w:drawing>
          <wp:inline distT="0" distB="0" distL="0" distR="0" wp14:anchorId="27EB0F70" wp14:editId="259AE59E">
            <wp:extent cx="166565" cy="139700"/>
            <wp:effectExtent l="0" t="0" r="508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1" cy="1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 Générer un Excel », permet d’extraire la liste des participants pour toutes les séquences d’une même FMPA. </w:t>
      </w:r>
    </w:p>
    <w:p w14:paraId="66F4CC64" w14:textId="04649EC1" w:rsidR="004A002C" w:rsidRPr="004A002C" w:rsidRDefault="004A002C" w:rsidP="004A002C">
      <w:r>
        <w:rPr>
          <w:noProof/>
        </w:rPr>
        <w:drawing>
          <wp:inline distT="0" distB="0" distL="0" distR="0" wp14:anchorId="232B133A" wp14:editId="4BC4E01B">
            <wp:extent cx="5760720" cy="180848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5651" w14:textId="6B2D1EA4" w:rsidR="004A002C" w:rsidRDefault="004A002C" w:rsidP="004A002C"/>
    <w:p w14:paraId="3CFD62C7" w14:textId="00E28C9E" w:rsidR="004A002C" w:rsidRPr="004A002C" w:rsidRDefault="004A002C" w:rsidP="004A002C">
      <w:r>
        <w:rPr>
          <w:noProof/>
        </w:rPr>
        <w:drawing>
          <wp:inline distT="0" distB="0" distL="0" distR="0" wp14:anchorId="0E3938AE" wp14:editId="7FCD3CDC">
            <wp:extent cx="5760720" cy="2240280"/>
            <wp:effectExtent l="0" t="0" r="0" b="762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5FB7" w14:textId="2ACF65AB" w:rsidR="002A676E" w:rsidRDefault="002A676E" w:rsidP="002A676E">
      <w:pPr>
        <w:pStyle w:val="Heading2"/>
      </w:pPr>
      <w:r w:rsidRPr="002A676E">
        <w:t>EF11 : L'écran "Formation &gt; Sessions &gt; Détails &gt; Candidats Stagiaires" affichera dorénavant une croix dans la colonne "UV" pour les agents ayant une UV à rattraper concernée par la session - ne concerne que les sessions de stages [Mantis #4439]</w:t>
      </w:r>
    </w:p>
    <w:p w14:paraId="597BECEB" w14:textId="77777777" w:rsidR="006024FC" w:rsidRPr="006024FC" w:rsidRDefault="006024FC" w:rsidP="006024FC"/>
    <w:p w14:paraId="2E1B9C40" w14:textId="000371F5" w:rsidR="00A5301E" w:rsidRDefault="00A5301E" w:rsidP="00A5301E">
      <w:r>
        <w:rPr>
          <w:noProof/>
        </w:rPr>
        <w:drawing>
          <wp:inline distT="0" distB="0" distL="0" distR="0" wp14:anchorId="1F377B9A" wp14:editId="189A9345">
            <wp:extent cx="5760720" cy="18288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346D" w14:textId="29A3FDC9" w:rsidR="000E5CD9" w:rsidRDefault="000E5CD9">
      <w:pPr>
        <w:spacing w:after="160" w:line="259" w:lineRule="auto"/>
        <w:jc w:val="left"/>
      </w:pPr>
      <w:r>
        <w:br w:type="page"/>
      </w:r>
    </w:p>
    <w:p w14:paraId="08DA75F5" w14:textId="717C1FA5" w:rsidR="00616567" w:rsidRDefault="002A676E" w:rsidP="00616567">
      <w:pPr>
        <w:pStyle w:val="Heading2"/>
      </w:pPr>
      <w:r w:rsidRPr="002A676E">
        <w:t>EF12 : La zone de sélection des dates lors de la création ou modification d'une session dans les écrans "Formation &gt; Sessions &gt; Liste des sessions" et "Plan de Formation &gt; Mise en œuvre &gt; Création des sessions" affichera dorénavant une le nombre de dates cochées en dessous [Mantis #4482]</w:t>
      </w:r>
    </w:p>
    <w:p w14:paraId="6B40DB78" w14:textId="2F2F8233" w:rsidR="0060030D" w:rsidRDefault="0060030D" w:rsidP="0060030D">
      <w:r>
        <w:t>Il est désormais possible de voir le nombre de dates sélectionnées lors de la création d’une session.</w:t>
      </w:r>
    </w:p>
    <w:p w14:paraId="4CA29F7D" w14:textId="77777777" w:rsidR="0060030D" w:rsidRPr="0060030D" w:rsidRDefault="0060030D" w:rsidP="0060030D"/>
    <w:p w14:paraId="38BDDC07" w14:textId="36FDEFBE" w:rsidR="00616567" w:rsidRPr="00616567" w:rsidRDefault="00616567" w:rsidP="00616567">
      <w:r>
        <w:t>Ecran</w:t>
      </w:r>
      <w:r w:rsidR="0060030D">
        <w:t xml:space="preserve"> de création d’une nouvelle session dans</w:t>
      </w:r>
      <w:r>
        <w:t xml:space="preserve"> </w:t>
      </w:r>
      <w:r w:rsidR="0060030D">
        <w:t>« </w:t>
      </w:r>
      <w:r>
        <w:t>Formation</w:t>
      </w:r>
      <w:r w:rsidR="0060030D">
        <w:t xml:space="preserve"> &gt; Sessions &gt; Liste des sessions »</w:t>
      </w:r>
    </w:p>
    <w:p w14:paraId="37313149" w14:textId="63428821" w:rsidR="0001578F" w:rsidRDefault="00616567" w:rsidP="006024FC">
      <w:r>
        <w:rPr>
          <w:noProof/>
        </w:rPr>
        <w:drawing>
          <wp:inline distT="0" distB="0" distL="0" distR="0" wp14:anchorId="607CFBAD" wp14:editId="4398D3E6">
            <wp:extent cx="5760720" cy="24193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3388" w14:textId="77777777" w:rsidR="006024FC" w:rsidRDefault="006024FC" w:rsidP="006024FC"/>
    <w:p w14:paraId="75ECF3DB" w14:textId="456E654E" w:rsidR="0060030D" w:rsidRDefault="0060030D" w:rsidP="00616567">
      <w:r>
        <w:t xml:space="preserve">Ecran de création d’une nouvelle session dans « Plan de formation &gt; Mise en œuvre &gt; Création des sessions ». </w:t>
      </w:r>
    </w:p>
    <w:p w14:paraId="5CB024F9" w14:textId="0D726A4C" w:rsidR="00616567" w:rsidRDefault="0060030D" w:rsidP="00616567">
      <w:r>
        <w:rPr>
          <w:noProof/>
        </w:rPr>
        <w:drawing>
          <wp:inline distT="0" distB="0" distL="0" distR="0" wp14:anchorId="7964AAC4" wp14:editId="57D8AE95">
            <wp:extent cx="5760720" cy="236601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00D8" w14:textId="48A82D11" w:rsidR="006024FC" w:rsidRDefault="006024FC">
      <w:pPr>
        <w:spacing w:after="160" w:line="259" w:lineRule="auto"/>
        <w:jc w:val="left"/>
      </w:pPr>
      <w:r>
        <w:br w:type="page"/>
      </w:r>
    </w:p>
    <w:p w14:paraId="61B32A41" w14:textId="41D6E491" w:rsidR="00D53F11" w:rsidRDefault="00444DEF" w:rsidP="00A43EF5">
      <w:pPr>
        <w:pStyle w:val="Heading2"/>
      </w:pPr>
      <w:r>
        <w:t>EF13A : L'écran "Formation &gt; Gestion des FMPA &gt; FMPA enregistrées" proposera dorénavant un filtre "séance verrouillée" si le verrouillage est utilisé [Mantis #5168]</w:t>
      </w:r>
    </w:p>
    <w:p w14:paraId="1E9BE69E" w14:textId="0706EF08" w:rsidR="00D53F11" w:rsidRPr="00D53F11" w:rsidRDefault="00DE0A44" w:rsidP="00D53F11">
      <w:r>
        <w:rPr>
          <w:noProof/>
        </w:rPr>
        <w:drawing>
          <wp:inline distT="0" distB="0" distL="0" distR="0" wp14:anchorId="300CA9A6" wp14:editId="27E17296">
            <wp:extent cx="5760720" cy="2222500"/>
            <wp:effectExtent l="0" t="0" r="0" b="63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30EF" w14:textId="6C0B709B" w:rsidR="00444DEF" w:rsidRDefault="00444DEF" w:rsidP="00444DEF">
      <w:pPr>
        <w:pStyle w:val="Heading2"/>
      </w:pPr>
      <w:r>
        <w:t>EF13B : L'écran "Formation &gt; Gestion des FMPA &gt; FMPA enregistrées" affichera dorénavant une colonne avec le nombre de documents attachés à la séance [Mantis #5168]</w:t>
      </w:r>
    </w:p>
    <w:p w14:paraId="6A52CC80" w14:textId="614BCD20" w:rsidR="006E6174" w:rsidRPr="006E6174" w:rsidRDefault="006E6174" w:rsidP="006E6174">
      <w:r>
        <w:rPr>
          <w:noProof/>
        </w:rPr>
        <w:drawing>
          <wp:inline distT="0" distB="0" distL="0" distR="0" wp14:anchorId="34092DC0" wp14:editId="65D3D160">
            <wp:extent cx="5760720" cy="1635125"/>
            <wp:effectExtent l="0" t="0" r="0" b="317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A2A4" w14:textId="77777777" w:rsidR="0001578F" w:rsidRDefault="000157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2DF2CA5" w14:textId="0DEBD3A9" w:rsidR="00444DEF" w:rsidRDefault="00444DEF" w:rsidP="00444DEF">
      <w:pPr>
        <w:pStyle w:val="Heading2"/>
      </w:pPr>
      <w:r>
        <w:t>EF13C : L'écran "Formation &gt; Gestion des FMPA &gt; Validation groupement" proposera dorénavant un filtre "séance verrouillée" si le verrouillage est utilisé [Mantis #5168]</w:t>
      </w:r>
    </w:p>
    <w:p w14:paraId="43E17405" w14:textId="02EE6A79" w:rsidR="006E6174" w:rsidRPr="006E6174" w:rsidRDefault="002A1DE8" w:rsidP="006E6174">
      <w:r>
        <w:rPr>
          <w:noProof/>
        </w:rPr>
        <w:drawing>
          <wp:inline distT="0" distB="0" distL="0" distR="0" wp14:anchorId="0F7757D0" wp14:editId="63C61957">
            <wp:extent cx="5760720" cy="95821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1371" w14:textId="2B23BCDC" w:rsidR="00444DEF" w:rsidRDefault="00444DEF" w:rsidP="00D118A6">
      <w:pPr>
        <w:pStyle w:val="Heading2"/>
      </w:pPr>
      <w:r>
        <w:t>EF14 : L'écran "Formation &gt; Sessions &gt; Liste des sessions" affichera dorénavant une colonne avec le nombre de documents attachés à la séance [Mantis #5151]</w:t>
      </w:r>
    </w:p>
    <w:p w14:paraId="1F6DD0DE" w14:textId="5CD9A91C" w:rsidR="0058070D" w:rsidRDefault="0058070D" w:rsidP="00C82874">
      <w:r>
        <w:t>Une colonne avec le nombre de documents attachés à une session de formation a été ajoutée</w:t>
      </w:r>
      <w:r w:rsidR="000C701E">
        <w:t xml:space="preserve"> dans les écrans listés ci-dessous</w:t>
      </w:r>
      <w:r>
        <w:t xml:space="preserve">. Si le nombre de document est nul alors la colonne est vide. </w:t>
      </w:r>
    </w:p>
    <w:p w14:paraId="3DFDFE0E" w14:textId="77777777" w:rsidR="0058070D" w:rsidRDefault="0058070D" w:rsidP="00C82874"/>
    <w:p w14:paraId="5625E7BB" w14:textId="37299D1B" w:rsidR="00C82874" w:rsidRDefault="00C82874" w:rsidP="00C82874">
      <w:r>
        <w:t>Ecrans impactés</w:t>
      </w:r>
      <w:r w:rsidR="009520C0">
        <w:t> :</w:t>
      </w:r>
    </w:p>
    <w:p w14:paraId="19EE153E" w14:textId="77777777" w:rsidR="009520C0" w:rsidRDefault="009520C0" w:rsidP="00C82874"/>
    <w:p w14:paraId="032AE960" w14:textId="64633772" w:rsidR="00C82874" w:rsidRDefault="00C82874" w:rsidP="00660BF9">
      <w:pPr>
        <w:pStyle w:val="ListParagraph"/>
        <w:numPr>
          <w:ilvl w:val="0"/>
          <w:numId w:val="25"/>
        </w:numPr>
      </w:pPr>
      <w:r>
        <w:t>Formation &gt; Sessions</w:t>
      </w:r>
      <w:r w:rsidR="00CF3650">
        <w:t xml:space="preserve"> &gt; Liste des sessions</w:t>
      </w:r>
      <w:r>
        <w:t xml:space="preserve"> </w:t>
      </w:r>
    </w:p>
    <w:p w14:paraId="45C32EF9" w14:textId="36D0374C" w:rsidR="00B5517B" w:rsidRDefault="00B5517B" w:rsidP="00AC1E03">
      <w:pPr>
        <w:pStyle w:val="ListParagraph"/>
      </w:pPr>
      <w:r>
        <w:rPr>
          <w:noProof/>
        </w:rPr>
        <w:drawing>
          <wp:inline distT="0" distB="0" distL="0" distR="0" wp14:anchorId="6CE63BE5" wp14:editId="4E32565D">
            <wp:extent cx="5760720" cy="150558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0D44" w14:textId="77777777" w:rsidR="009520C0" w:rsidRDefault="009520C0" w:rsidP="00AC1E03">
      <w:pPr>
        <w:pStyle w:val="ListParagraph"/>
      </w:pPr>
    </w:p>
    <w:p w14:paraId="2047C432" w14:textId="6299A63B" w:rsidR="00C82874" w:rsidRDefault="00C82874" w:rsidP="00660BF9">
      <w:pPr>
        <w:pStyle w:val="ListParagraph"/>
        <w:numPr>
          <w:ilvl w:val="0"/>
          <w:numId w:val="25"/>
        </w:numPr>
      </w:pPr>
      <w:r>
        <w:t>Formation &gt; Coûts des Session</w:t>
      </w:r>
      <w:r w:rsidR="008532CF">
        <w:t xml:space="preserve"> &gt; </w:t>
      </w:r>
      <w:r w:rsidR="00CF3650">
        <w:t>Liste des sessions</w:t>
      </w:r>
    </w:p>
    <w:p w14:paraId="25634630" w14:textId="1DFE7E87" w:rsidR="00B5517B" w:rsidRDefault="00AC1E03" w:rsidP="00AC1E03">
      <w:pPr>
        <w:pStyle w:val="ListParagraph"/>
      </w:pPr>
      <w:r>
        <w:rPr>
          <w:noProof/>
        </w:rPr>
        <w:drawing>
          <wp:inline distT="0" distB="0" distL="0" distR="0" wp14:anchorId="4748B232" wp14:editId="122E7473">
            <wp:extent cx="5760720" cy="15271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BE68" w14:textId="77777777" w:rsidR="009520C0" w:rsidRDefault="009520C0" w:rsidP="00AC1E03">
      <w:pPr>
        <w:pStyle w:val="ListParagraph"/>
      </w:pPr>
    </w:p>
    <w:p w14:paraId="7C3E6E1B" w14:textId="60E575C7" w:rsidR="00C82874" w:rsidRDefault="00C82874" w:rsidP="00660BF9">
      <w:pPr>
        <w:pStyle w:val="ListParagraph"/>
        <w:numPr>
          <w:ilvl w:val="0"/>
          <w:numId w:val="25"/>
        </w:numPr>
      </w:pPr>
      <w:r>
        <w:t>Formation &gt; Organisateur de formatio</w:t>
      </w:r>
      <w:r w:rsidR="008532CF">
        <w:t>n &gt; Liste des sessions</w:t>
      </w:r>
    </w:p>
    <w:p w14:paraId="561543BA" w14:textId="1F7B17EB" w:rsidR="009364C9" w:rsidRDefault="009364C9" w:rsidP="00AC1E03">
      <w:pPr>
        <w:pStyle w:val="ListParagraph"/>
      </w:pPr>
      <w:r>
        <w:rPr>
          <w:noProof/>
        </w:rPr>
        <w:drawing>
          <wp:inline distT="0" distB="0" distL="0" distR="0" wp14:anchorId="50515ECC" wp14:editId="5C3E1DDF">
            <wp:extent cx="5760720" cy="141351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2135" w14:textId="7784AA58" w:rsidR="009520C0" w:rsidRDefault="009520C0">
      <w:pPr>
        <w:spacing w:after="160" w:line="259" w:lineRule="auto"/>
        <w:jc w:val="left"/>
      </w:pPr>
      <w:r>
        <w:br w:type="page"/>
      </w:r>
    </w:p>
    <w:p w14:paraId="0212FEA5" w14:textId="184D8460" w:rsidR="00C82874" w:rsidRDefault="00C82874" w:rsidP="00660BF9">
      <w:pPr>
        <w:pStyle w:val="ListParagraph"/>
        <w:numPr>
          <w:ilvl w:val="0"/>
          <w:numId w:val="25"/>
        </w:numPr>
      </w:pPr>
      <w:r>
        <w:t>Formation &gt; Responsable pédag</w:t>
      </w:r>
      <w:r w:rsidR="008532CF">
        <w:t xml:space="preserve">. </w:t>
      </w:r>
      <w:r w:rsidR="00660BF9" w:rsidRPr="00660BF9">
        <w:rPr>
          <w:sz w:val="20"/>
          <w:szCs w:val="20"/>
        </w:rPr>
        <w:t>&gt;</w:t>
      </w:r>
      <w:r w:rsidR="008532CF">
        <w:t xml:space="preserve"> Liste des sessions</w:t>
      </w:r>
    </w:p>
    <w:p w14:paraId="05177015" w14:textId="6E14AD4F" w:rsidR="00AC1E03" w:rsidRDefault="00D02EC5" w:rsidP="00D02EC5">
      <w:pPr>
        <w:pStyle w:val="ListParagraph"/>
      </w:pPr>
      <w:r>
        <w:rPr>
          <w:noProof/>
        </w:rPr>
        <w:drawing>
          <wp:inline distT="0" distB="0" distL="0" distR="0" wp14:anchorId="2A499DD8" wp14:editId="55378664">
            <wp:extent cx="5760720" cy="141859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643D" w14:textId="77777777" w:rsidR="00B01D4F" w:rsidRDefault="00B01D4F" w:rsidP="00D02EC5">
      <w:pPr>
        <w:pStyle w:val="ListParagraph"/>
      </w:pPr>
    </w:p>
    <w:p w14:paraId="53C91F7B" w14:textId="77777777" w:rsidR="00B01D4F" w:rsidRDefault="00B01D4F" w:rsidP="00D02EC5">
      <w:pPr>
        <w:pStyle w:val="ListParagraph"/>
      </w:pPr>
    </w:p>
    <w:p w14:paraId="5744AD82" w14:textId="4DEF7326" w:rsidR="00B17F24" w:rsidRDefault="00B01D4F" w:rsidP="0030085C">
      <w:r>
        <w:t>L’écran Formation &gt; Candidature &gt; Liste des sessions n’est pas impacté.</w:t>
      </w:r>
    </w:p>
    <w:p w14:paraId="4C45CB7C" w14:textId="1510FBD2" w:rsidR="00313EF8" w:rsidRPr="00313EF8" w:rsidRDefault="000867D1" w:rsidP="00313EF8">
      <w:pPr>
        <w:pStyle w:val="Heading2"/>
      </w:pPr>
      <w:r w:rsidRPr="000867D1">
        <w:t>EF15 : Les écrans d'indemnités des FMPA sur centre admettront dorénavant une ligne "hors créneau" pour les encadrants lorsque la variable "FMA - Séances - Indemnités : Deux lignes Stagiaire/Formateur" est à "OUI" et que le paramètre "logo SDIS" sélectionné contient le chiffre "37" [Mantis #5186]</w:t>
      </w:r>
    </w:p>
    <w:p w14:paraId="4110D075" w14:textId="4A243E94" w:rsidR="00313EF8" w:rsidRDefault="00313EF8" w:rsidP="00313EF8">
      <w:r>
        <w:rPr>
          <w:noProof/>
        </w:rPr>
        <w:drawing>
          <wp:inline distT="0" distB="0" distL="0" distR="0" wp14:anchorId="6B818CC7" wp14:editId="40CE41EC">
            <wp:extent cx="5760720" cy="177990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0B29" w14:textId="7F25F856" w:rsidR="00E74EE7" w:rsidRDefault="00E74EE7">
      <w:pPr>
        <w:spacing w:after="160" w:line="259" w:lineRule="auto"/>
        <w:jc w:val="left"/>
      </w:pPr>
      <w:r>
        <w:br w:type="page"/>
      </w:r>
    </w:p>
    <w:p w14:paraId="5EB8D4EA" w14:textId="47996E19" w:rsidR="006B15CF" w:rsidRDefault="006B15CF" w:rsidP="006B15CF">
      <w:pPr>
        <w:pStyle w:val="Heading2"/>
      </w:pPr>
      <w:r>
        <w:t>EF16A : L'écran" Formation &gt; Sessions &gt; Détails &gt; Outils/Mesures" permettra dorénavant de moduler les participants à chaque mesure/outil (ajout/suppression d'une participation) [Mantis #5030]</w:t>
      </w:r>
    </w:p>
    <w:p w14:paraId="2702FD3D" w14:textId="306BC8E0" w:rsidR="00703133" w:rsidRDefault="00703133" w:rsidP="00703133">
      <w:r>
        <w:t xml:space="preserve">Il est désormais possible d’ajouter et de supprimer une participation dans l’écran de détail des mesures ainsi que de modifier les informations de la mesure propre à chaque </w:t>
      </w:r>
      <w:r w:rsidR="00E74EE7">
        <w:t>participant</w:t>
      </w:r>
      <w:r>
        <w:t>.</w:t>
      </w:r>
    </w:p>
    <w:p w14:paraId="2CA92756" w14:textId="77777777" w:rsidR="00E74EE7" w:rsidRDefault="00E74EE7" w:rsidP="00703133"/>
    <w:p w14:paraId="7B42C361" w14:textId="208DBF4F" w:rsidR="00703133" w:rsidRDefault="00703133" w:rsidP="00703133">
      <w:r>
        <w:rPr>
          <w:noProof/>
        </w:rPr>
        <w:drawing>
          <wp:inline distT="0" distB="0" distL="0" distR="0" wp14:anchorId="43F76F38" wp14:editId="7B3AF9CA">
            <wp:extent cx="5760720" cy="2265045"/>
            <wp:effectExtent l="0" t="0" r="0" b="190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F62A" w14:textId="3884D37F" w:rsidR="00703133" w:rsidRDefault="00703133" w:rsidP="00703133"/>
    <w:p w14:paraId="5FF6F661" w14:textId="77777777" w:rsidR="00E74EE7" w:rsidRDefault="00703133" w:rsidP="005357B5">
      <w:pPr>
        <w:pStyle w:val="ListParagraph"/>
        <w:numPr>
          <w:ilvl w:val="0"/>
          <w:numId w:val="27"/>
        </w:numPr>
      </w:pPr>
      <w:r>
        <w:t>Enregistrer les modifications effectuées</w:t>
      </w:r>
    </w:p>
    <w:p w14:paraId="5DCE5A9B" w14:textId="77777777" w:rsidR="00E74EE7" w:rsidRDefault="00703133" w:rsidP="005357B5">
      <w:pPr>
        <w:pStyle w:val="ListParagraph"/>
        <w:numPr>
          <w:ilvl w:val="0"/>
          <w:numId w:val="27"/>
        </w:numPr>
      </w:pPr>
      <w:r>
        <w:t>Dans le cas où d’autres lignes « participants » sont ajoutées, ce bouton permet de copier les informations de la ligne sélectionnée dans les autres lignes.</w:t>
      </w:r>
    </w:p>
    <w:p w14:paraId="5FCC9819" w14:textId="54FF751C" w:rsidR="00E74EE7" w:rsidRDefault="00703133" w:rsidP="005357B5">
      <w:pPr>
        <w:pStyle w:val="ListParagraph"/>
        <w:numPr>
          <w:ilvl w:val="0"/>
          <w:numId w:val="27"/>
        </w:numPr>
      </w:pPr>
      <w:r>
        <w:t>Suppression de la ligne</w:t>
      </w:r>
      <w:r w:rsidR="00E74EE7">
        <w:t xml:space="preserve"> (</w:t>
      </w:r>
      <w:r w:rsidR="00E74EE7" w:rsidRPr="00E74EE7">
        <w:rPr>
          <w:i/>
          <w:iCs/>
        </w:rPr>
        <w:t>ne pas oublier de cliquer sur 1</w:t>
      </w:r>
      <w:r w:rsidR="00E74EE7">
        <w:rPr>
          <w:i/>
          <w:iCs/>
        </w:rPr>
        <w:t> « Enregistrer »</w:t>
      </w:r>
      <w:r w:rsidR="00E74EE7" w:rsidRPr="00E74EE7">
        <w:rPr>
          <w:i/>
          <w:iCs/>
        </w:rPr>
        <w:t xml:space="preserve"> après</w:t>
      </w:r>
      <w:r w:rsidR="00E74EE7">
        <w:t>)</w:t>
      </w:r>
    </w:p>
    <w:p w14:paraId="33BEBC9E" w14:textId="62532035" w:rsidR="00703133" w:rsidRPr="00703133" w:rsidRDefault="00703133" w:rsidP="005357B5">
      <w:pPr>
        <w:pStyle w:val="ListParagraph"/>
        <w:numPr>
          <w:ilvl w:val="0"/>
          <w:numId w:val="27"/>
        </w:numPr>
      </w:pPr>
      <w:r>
        <w:t>Ajout d’un participant à la mesure</w:t>
      </w:r>
      <w:r w:rsidR="00E74EE7">
        <w:t xml:space="preserve"> (</w:t>
      </w:r>
      <w:r w:rsidR="00E74EE7">
        <w:rPr>
          <w:i/>
          <w:iCs/>
        </w:rPr>
        <w:t>déclenche l’enregistrement</w:t>
      </w:r>
      <w:r w:rsidR="00E74EE7">
        <w:t>)</w:t>
      </w:r>
      <w:r>
        <w:t xml:space="preserve">. </w:t>
      </w:r>
    </w:p>
    <w:p w14:paraId="73CCEFAB" w14:textId="64218182" w:rsidR="006B15CF" w:rsidRDefault="006B15CF" w:rsidP="006B15CF">
      <w:pPr>
        <w:pStyle w:val="Heading2"/>
      </w:pPr>
      <w:r>
        <w:t>EF16B : L'écran" Formation &gt; Sessions &gt; Détails &gt; Outils/Mesures" permettra dorénavant de saisir plusieurs mesures le même jour pour les mêmes participants en rattachant bien chaque mesure [Mantis #5030]</w:t>
      </w:r>
    </w:p>
    <w:p w14:paraId="764C8E51" w14:textId="77777777" w:rsidR="003231DA" w:rsidRPr="003231DA" w:rsidRDefault="003231DA" w:rsidP="003231DA"/>
    <w:p w14:paraId="27A839CE" w14:textId="138A9F1D" w:rsidR="00703133" w:rsidRDefault="00703133" w:rsidP="00703133">
      <w:r>
        <w:t xml:space="preserve">Il est possible de créer plusieurs fois le même type de mesure sur un même jour. </w:t>
      </w:r>
    </w:p>
    <w:p w14:paraId="4806C951" w14:textId="0D32A3AD" w:rsidR="00EF5FDB" w:rsidRDefault="00EF5FDB" w:rsidP="00703133">
      <w:r>
        <w:rPr>
          <w:noProof/>
        </w:rPr>
        <w:drawing>
          <wp:inline distT="0" distB="0" distL="0" distR="0" wp14:anchorId="6ABDD752" wp14:editId="596F7F5A">
            <wp:extent cx="5760720" cy="2418080"/>
            <wp:effectExtent l="0" t="0" r="0" b="127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147C" w14:textId="30188E9F" w:rsidR="003231DA" w:rsidRDefault="003231DA">
      <w:pPr>
        <w:spacing w:after="160" w:line="259" w:lineRule="auto"/>
        <w:jc w:val="left"/>
      </w:pPr>
      <w:r>
        <w:br w:type="page"/>
      </w:r>
    </w:p>
    <w:p w14:paraId="2F57DD8A" w14:textId="25758B36" w:rsidR="00EF5FDB" w:rsidRDefault="00EF5FDB" w:rsidP="00703133"/>
    <w:p w14:paraId="1752D95A" w14:textId="6809514A" w:rsidR="00EF5FDB" w:rsidRPr="00703133" w:rsidRDefault="00EF5FDB" w:rsidP="00703133">
      <w:r>
        <w:t xml:space="preserve">Dans le détail du Participant : </w:t>
      </w:r>
    </w:p>
    <w:p w14:paraId="2FFF7A20" w14:textId="2730DFBB" w:rsidR="003231DA" w:rsidRDefault="00703133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4E2BBD09" wp14:editId="5BF97EA9">
            <wp:extent cx="5760720" cy="272605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5782" w14:textId="74723C8D" w:rsidR="006B15CF" w:rsidRDefault="006B15CF" w:rsidP="006B15CF">
      <w:pPr>
        <w:pStyle w:val="Heading2"/>
      </w:pPr>
      <w:r>
        <w:t>EF17 : Revue de l'écran" Formation &gt; Sessions &gt; Détails &gt; Inscriptions de masses" pour permettre de gérer des organigrammes de plus de 4 niveaux [Mantis #5201]</w:t>
      </w:r>
    </w:p>
    <w:p w14:paraId="58A2D34B" w14:textId="3F2C3FF8" w:rsidR="00DF4CE6" w:rsidRPr="00DF4CE6" w:rsidRDefault="00DF4CE6" w:rsidP="00DF4CE6">
      <w:r>
        <w:t>Les niveaux en dessous du niveau 4 seront à présent visibles dans les Inscriptions de Masse.</w:t>
      </w:r>
    </w:p>
    <w:p w14:paraId="65BC0848" w14:textId="38370F40" w:rsidR="00DF4CE6" w:rsidRDefault="00DF4CE6" w:rsidP="00DF4CE6">
      <w:r>
        <w:rPr>
          <w:noProof/>
        </w:rPr>
        <w:drawing>
          <wp:inline distT="0" distB="0" distL="0" distR="0" wp14:anchorId="3350E3F1" wp14:editId="45D57E2F">
            <wp:extent cx="5760720" cy="2202815"/>
            <wp:effectExtent l="0" t="0" r="0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EC11" w14:textId="77777777" w:rsidR="0065715C" w:rsidRDefault="0065715C" w:rsidP="00DF4CE6"/>
    <w:p w14:paraId="080CE891" w14:textId="7242A4D7" w:rsidR="003231DA" w:rsidRDefault="003231DA">
      <w:pPr>
        <w:spacing w:after="160" w:line="259" w:lineRule="auto"/>
        <w:jc w:val="left"/>
      </w:pPr>
      <w:r>
        <w:br w:type="page"/>
      </w:r>
    </w:p>
    <w:p w14:paraId="76C487F8" w14:textId="5D89F5BE" w:rsidR="0065715C" w:rsidRDefault="0065715C" w:rsidP="0065715C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EF18 : La barre de type/qualification lors de l'ajout d'un formateur ("Formation &gt; Sessions &gt; Détails &gt; Ajouter un/des formateur(s)") sera dorénavant dans une barre flottante</w:t>
      </w:r>
    </w:p>
    <w:p w14:paraId="49D6A858" w14:textId="27D20F2C" w:rsidR="0065715C" w:rsidRPr="0065715C" w:rsidRDefault="0017414A" w:rsidP="0065715C">
      <w:r>
        <w:t>La barre de type/qualification se trouvait tout en bas de l’écran</w:t>
      </w:r>
      <w:r w:rsidR="00317914">
        <w:t>. Elle est à présent flottante et peut être renseigné sans avoir à descendre tout en bas de l’écran</w:t>
      </w:r>
      <w:r w:rsidR="00D25B2D">
        <w:t>.</w:t>
      </w:r>
    </w:p>
    <w:p w14:paraId="5D701F26" w14:textId="77777777" w:rsidR="00D25B2D" w:rsidRDefault="00D25B2D" w:rsidP="0065715C"/>
    <w:p w14:paraId="18202E8F" w14:textId="133FE64C" w:rsidR="00D25B2D" w:rsidRDefault="00D25B2D" w:rsidP="0065715C">
      <w:r>
        <w:t>Avant l’évolution :</w:t>
      </w:r>
    </w:p>
    <w:p w14:paraId="6C089995" w14:textId="0A751A2E" w:rsidR="00D25B2D" w:rsidRDefault="00D25B2D" w:rsidP="0065715C">
      <w:r>
        <w:rPr>
          <w:noProof/>
        </w:rPr>
        <w:drawing>
          <wp:inline distT="0" distB="0" distL="0" distR="0" wp14:anchorId="1F5B783F" wp14:editId="7FA27120">
            <wp:extent cx="4338084" cy="2105922"/>
            <wp:effectExtent l="0" t="0" r="5715" b="889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77" cy="210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1B08" w14:textId="0C48765E" w:rsidR="00D25B2D" w:rsidRPr="0065715C" w:rsidRDefault="00D25B2D" w:rsidP="0065715C">
      <w:r>
        <w:t>Après l’évolution :</w:t>
      </w:r>
    </w:p>
    <w:p w14:paraId="7F619468" w14:textId="4BFC80A8" w:rsidR="00BD4603" w:rsidRDefault="00431D9C" w:rsidP="00700C6F">
      <w:r>
        <w:rPr>
          <w:noProof/>
        </w:rPr>
        <w:drawing>
          <wp:inline distT="0" distB="0" distL="0" distR="0" wp14:anchorId="3936020D" wp14:editId="0BD9FEBB">
            <wp:extent cx="4327452" cy="2054967"/>
            <wp:effectExtent l="0" t="0" r="0" b="254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52" cy="20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17CC" w14:textId="6B971834" w:rsidR="00DA6920" w:rsidRDefault="00DA6920">
      <w:pPr>
        <w:spacing w:after="160" w:line="259" w:lineRule="auto"/>
        <w:jc w:val="left"/>
      </w:pPr>
      <w:r>
        <w:br w:type="page"/>
      </w:r>
    </w:p>
    <w:p w14:paraId="25B3AF46" w14:textId="563FF8B0" w:rsidR="00DD3143" w:rsidRPr="00DD3143" w:rsidRDefault="00751800" w:rsidP="00DD3143">
      <w:pPr>
        <w:pStyle w:val="Heading2"/>
      </w:pPr>
      <w:r>
        <w:t>EF19 : Correction/améliorations mineurs dans les écrans d’arbitrage du plan de formation (infobulle des besoins dans arbitrage départemental, compte des besoins des centres cumulés dans arbitrage groupement, …)</w:t>
      </w:r>
    </w:p>
    <w:p w14:paraId="467E051E" w14:textId="77777777" w:rsidR="00DA6920" w:rsidRDefault="00DA6920" w:rsidP="00DA6920"/>
    <w:p w14:paraId="46AAA006" w14:textId="0979EC7A" w:rsidR="00DD3143" w:rsidRDefault="00DD3143" w:rsidP="00DA6920">
      <w:r>
        <w:t xml:space="preserve">Correction de l’infobulle des besoins des </w:t>
      </w:r>
      <w:r w:rsidR="00030540">
        <w:t>sous-services dans l’écran « PDF &gt; Arbitrage &gt; Département » :</w:t>
      </w:r>
    </w:p>
    <w:p w14:paraId="58D39859" w14:textId="6306BF88" w:rsidR="00DA6920" w:rsidRDefault="00251345" w:rsidP="00DA6920">
      <w:r w:rsidRPr="00251345">
        <w:drawing>
          <wp:inline distT="0" distB="0" distL="0" distR="0" wp14:anchorId="14EEB28E" wp14:editId="0C72D635">
            <wp:extent cx="5760720" cy="51943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A26A" w14:textId="4C99BCBC" w:rsidR="00904808" w:rsidRDefault="00DD3143" w:rsidP="00251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7" behindDoc="0" locked="0" layoutInCell="1" allowOverlap="1" wp14:anchorId="635AD43A" wp14:editId="2889EE73">
                <wp:simplePos x="0" y="0"/>
                <wp:positionH relativeFrom="column">
                  <wp:posOffset>3005455</wp:posOffset>
                </wp:positionH>
                <wp:positionV relativeFrom="paragraph">
                  <wp:posOffset>154305</wp:posOffset>
                </wp:positionV>
                <wp:extent cx="476250" cy="238125"/>
                <wp:effectExtent l="0" t="0" r="19050" b="28575"/>
                <wp:wrapNone/>
                <wp:docPr id="1909224597" name="Rectangle 1909224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7D89A" id="Rectangle 1909224597" o:spid="_x0000_s1026" style="position:absolute;margin-left:236.65pt;margin-top:12.15pt;width:37.5pt;height:18.75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" filled="f" strokecolor="red" strokeweight="1pt"/>
            </w:pict>
          </mc:Fallback>
        </mc:AlternateContent>
      </w:r>
      <w:r w:rsidR="00DA6920" w:rsidRPr="00DA6920">
        <w:drawing>
          <wp:inline distT="0" distB="0" distL="0" distR="0" wp14:anchorId="5A61D2DA" wp14:editId="1D8DF049">
            <wp:extent cx="4092652" cy="419100"/>
            <wp:effectExtent l="0" t="0" r="317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50160" cy="4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E3CA" w14:textId="77777777" w:rsidR="00251345" w:rsidRDefault="00251345" w:rsidP="00251345"/>
    <w:p w14:paraId="563B47B5" w14:textId="495B6EC3" w:rsidR="00030540" w:rsidRDefault="00030540" w:rsidP="00251345">
      <w:r>
        <w:t>Retour de la somme des besoins des sous-services dans l’écran « PDF &gt; Arbitrage &gt; Groupements » :</w:t>
      </w:r>
    </w:p>
    <w:p w14:paraId="6B40E0BF" w14:textId="56566CD3" w:rsidR="00251345" w:rsidRDefault="00DD3143" w:rsidP="00251345">
      <w:r>
        <w:rPr>
          <w:noProof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64ED9542" wp14:editId="6E1B1A1E">
                <wp:simplePos x="0" y="0"/>
                <wp:positionH relativeFrom="column">
                  <wp:posOffset>3576955</wp:posOffset>
                </wp:positionH>
                <wp:positionV relativeFrom="paragraph">
                  <wp:posOffset>1878965</wp:posOffset>
                </wp:positionV>
                <wp:extent cx="342900" cy="200025"/>
                <wp:effectExtent l="0" t="0" r="19050" b="28575"/>
                <wp:wrapNone/>
                <wp:docPr id="1909224595" name="Rectangle 1909224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340E1" id="Rectangle 1909224595" o:spid="_x0000_s1026" style="position:absolute;margin-left:281.65pt;margin-top:147.95pt;width:27pt;height:15.7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" filled="f" strokecolor="red" strokeweight="1pt"/>
            </w:pict>
          </mc:Fallback>
        </mc:AlternateContent>
      </w:r>
      <w:r w:rsidRPr="00DD3143">
        <w:drawing>
          <wp:inline distT="0" distB="0" distL="0" distR="0" wp14:anchorId="4C5EA2BB" wp14:editId="53B50F7F">
            <wp:extent cx="5760720" cy="2125980"/>
            <wp:effectExtent l="0" t="0" r="0" b="7620"/>
            <wp:docPr id="1909224592" name="Image 190922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FC9D" w14:textId="2645DB58" w:rsidR="00DA6920" w:rsidRDefault="00DA6920">
      <w:pPr>
        <w:spacing w:after="160" w:line="259" w:lineRule="auto"/>
        <w:jc w:val="left"/>
      </w:pPr>
      <w:r>
        <w:br w:type="page"/>
      </w:r>
    </w:p>
    <w:p w14:paraId="2B314425" w14:textId="7E113D73" w:rsidR="003C1E7C" w:rsidRDefault="00BE3BE4" w:rsidP="003C1E7C">
      <w:pPr>
        <w:pStyle w:val="Heading2"/>
      </w:pPr>
      <w:r>
        <w:t xml:space="preserve">CF01 : </w:t>
      </w:r>
      <w:r w:rsidR="00E843C0" w:rsidRPr="00E843C0">
        <w:t>Prévention d'une erreur potentielle lorsque le matricule externe saisi dans Citrus ne correspond pas à un entier valide qui pouvait entrainer l'arrêt du script de récupération des avancements FOAD Citrus</w:t>
      </w:r>
    </w:p>
    <w:p w14:paraId="646E5B20" w14:textId="0778C043" w:rsidR="0055609A" w:rsidRPr="0055609A" w:rsidRDefault="0055609A" w:rsidP="0055609A">
      <w:r>
        <w:t xml:space="preserve">[Point technique sans </w:t>
      </w:r>
      <w:r w:rsidR="00523D06">
        <w:t>illustration possible</w:t>
      </w:r>
      <w:r>
        <w:t>]</w:t>
      </w:r>
    </w:p>
    <w:p w14:paraId="1A920E02" w14:textId="314A1A10" w:rsidR="003C1E7C" w:rsidRDefault="003C1E7C" w:rsidP="003C1E7C">
      <w:pPr>
        <w:pStyle w:val="Heading2"/>
      </w:pPr>
      <w:r w:rsidRPr="003C1E7C">
        <w:t>CF02 : Correction de l'affichage des dates dans l'écran "Formation &gt; Sessions &gt; Détails &gt; Propriétés"</w:t>
      </w:r>
    </w:p>
    <w:p w14:paraId="73909457" w14:textId="733622EF" w:rsidR="00692F2E" w:rsidRDefault="00692F2E" w:rsidP="00692F2E">
      <w:r>
        <w:t>Avant la correction</w:t>
      </w:r>
    </w:p>
    <w:p w14:paraId="042B6B93" w14:textId="5A1C977A" w:rsidR="00692F2E" w:rsidRDefault="00692F2E" w:rsidP="00692F2E">
      <w:r>
        <w:rPr>
          <w:noProof/>
        </w:rPr>
        <w:drawing>
          <wp:inline distT="0" distB="0" distL="0" distR="0" wp14:anchorId="15EC0BEC" wp14:editId="76D4EFAD">
            <wp:extent cx="5760720" cy="2221230"/>
            <wp:effectExtent l="0" t="0" r="0" b="762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6976" w14:textId="77777777" w:rsidR="00692F2E" w:rsidRDefault="00692F2E" w:rsidP="00692F2E"/>
    <w:p w14:paraId="21B25A24" w14:textId="5A74728F" w:rsidR="00692F2E" w:rsidRDefault="00E113B4" w:rsidP="00692F2E">
      <w:r>
        <w:t>Après la correction</w:t>
      </w:r>
    </w:p>
    <w:p w14:paraId="1AF0EAD7" w14:textId="520ED503" w:rsidR="00E113B4" w:rsidRDefault="00E113B4" w:rsidP="00692F2E">
      <w:r>
        <w:rPr>
          <w:noProof/>
        </w:rPr>
        <w:drawing>
          <wp:inline distT="0" distB="0" distL="0" distR="0" wp14:anchorId="1E0EC0E3" wp14:editId="30BB4B91">
            <wp:extent cx="5760720" cy="217932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99EB" w14:textId="6A159FC4" w:rsidR="00523D06" w:rsidRDefault="00523D06">
      <w:pPr>
        <w:spacing w:after="160" w:line="259" w:lineRule="auto"/>
        <w:jc w:val="left"/>
      </w:pPr>
      <w:r>
        <w:br w:type="page"/>
      </w:r>
    </w:p>
    <w:p w14:paraId="119CC486" w14:textId="77777777" w:rsidR="00BE3BE4" w:rsidRDefault="00BE3BE4" w:rsidP="0041721D">
      <w:pPr>
        <w:pStyle w:val="Heading1"/>
      </w:pPr>
      <w:r>
        <w:t>Outils</w:t>
      </w:r>
    </w:p>
    <w:p w14:paraId="5F981E3C" w14:textId="02D6A106" w:rsidR="008D18CB" w:rsidRDefault="00BE3BE4" w:rsidP="008D18CB">
      <w:pPr>
        <w:pStyle w:val="Heading2"/>
      </w:pPr>
      <w:r>
        <w:t>EO01 : Le webservice intranet admettra dorénavant la liste des "login" en corps de la requête (format JSON) en plus d'une entrée en paramètre [Mantis #5019]</w:t>
      </w:r>
    </w:p>
    <w:p w14:paraId="0210A6B4" w14:textId="53D7EF07" w:rsidR="00904671" w:rsidRPr="00904671" w:rsidRDefault="00904671" w:rsidP="00904671">
      <w:r>
        <w:t>[Point technique sans illustration possible]</w:t>
      </w:r>
    </w:p>
    <w:p w14:paraId="21D40C6D" w14:textId="7EEC020C" w:rsidR="00BE3BE4" w:rsidRPr="008D18CB" w:rsidRDefault="00BE3BE4" w:rsidP="008D18CB">
      <w:pPr>
        <w:pStyle w:val="Heading2"/>
      </w:pPr>
      <w:r>
        <w:t>EO02 : L'écran "Outils &gt; Droits &gt; Requêtes LIF" permettra dorénavant la duplication de ligne</w:t>
      </w:r>
    </w:p>
    <w:p w14:paraId="44664180" w14:textId="71381975" w:rsidR="008D18CB" w:rsidRDefault="00482F01" w:rsidP="00C57112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3F73070" wp14:editId="5E853A85">
            <wp:extent cx="5760720" cy="217106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A591" w14:textId="3B0B9806" w:rsidR="00C57112" w:rsidRDefault="00C57112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br w:type="page"/>
      </w:r>
    </w:p>
    <w:p w14:paraId="5EED86F0" w14:textId="3F178045" w:rsidR="00BE3BE4" w:rsidRDefault="00BE3BE4" w:rsidP="0041721D">
      <w:pPr>
        <w:pStyle w:val="Heading2"/>
      </w:pPr>
      <w:r>
        <w:t>EO03 : Les balises "</w:t>
      </w:r>
      <w:r w:rsidR="000E5F95" w:rsidRPr="000E5F95">
        <w:t>&lt;LISTE_PARTICIPANT2/&gt;</w:t>
      </w:r>
      <w:r>
        <w:t>" et "</w:t>
      </w:r>
      <w:r w:rsidR="000E5F95" w:rsidRPr="000E5F95">
        <w:t>&lt;LISTES_FORMATEURS_SEUL2/&gt;</w:t>
      </w:r>
      <w:r>
        <w:t>" avec un modèle de feuille de présence (variable) sur la valeur "85" n'afficheront dorénavant plus le lieu de formation dans la liste des périodes d'animations [Mantis #5050]</w:t>
      </w:r>
    </w:p>
    <w:p w14:paraId="2FF13BA9" w14:textId="27890291" w:rsidR="007279D0" w:rsidRDefault="00007CA3" w:rsidP="0028671D">
      <w:r>
        <w:t xml:space="preserve">Les </w:t>
      </w:r>
      <w:r w:rsidR="00D35D57">
        <w:t xml:space="preserve">balises </w:t>
      </w:r>
      <w:r w:rsidR="00D35D57" w:rsidRPr="00D35D57">
        <w:t xml:space="preserve">"&lt;LISTE_PARTICIPANT2/&gt;" et "&lt;LISTES_FORMATEURS_SEUL2/&gt;" </w:t>
      </w:r>
      <w:r w:rsidR="00D35D57">
        <w:t xml:space="preserve">dans </w:t>
      </w:r>
      <w:r>
        <w:t xml:space="preserve">courriels générés via </w:t>
      </w:r>
      <w:r w:rsidR="007279D0">
        <w:t>« Formation &gt; Sessions &gt; Détails des sessions &gt; Convocation</w:t>
      </w:r>
      <w:r>
        <w:t xml:space="preserve">s », avec le modèle de </w:t>
      </w:r>
      <w:r w:rsidRPr="00007CA3">
        <w:t>feuille de présence (variable) sur la valeur "85"</w:t>
      </w:r>
      <w:r>
        <w:t xml:space="preserve"> n’afficheront plus </w:t>
      </w:r>
      <w:r w:rsidR="00FA6BB8">
        <w:t>le lieu de formation.</w:t>
      </w:r>
    </w:p>
    <w:p w14:paraId="4E343ABC" w14:textId="44BE11C4" w:rsidR="00FA6BB8" w:rsidRDefault="00FA6BB8" w:rsidP="0028671D"/>
    <w:p w14:paraId="4ABC7361" w14:textId="1A9E9428" w:rsidR="00FA6BB8" w:rsidRDefault="00FA6BB8" w:rsidP="0028671D">
      <w:r>
        <w:t xml:space="preserve">Avant la </w:t>
      </w:r>
      <w:r w:rsidR="00A510B9">
        <w:t>modification :</w:t>
      </w:r>
    </w:p>
    <w:p w14:paraId="0A03BC81" w14:textId="73840AC2" w:rsidR="00A510B9" w:rsidRDefault="000263F1" w:rsidP="0028671D">
      <w:r>
        <w:rPr>
          <w:noProof/>
        </w:rPr>
        <w:drawing>
          <wp:inline distT="0" distB="0" distL="0" distR="0" wp14:anchorId="2B9DACD0" wp14:editId="1B000C99">
            <wp:extent cx="5760720" cy="18681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577E" w14:textId="127D4795" w:rsidR="0028671D" w:rsidRDefault="0028671D" w:rsidP="0028671D"/>
    <w:p w14:paraId="6B2FE8C8" w14:textId="0F19DD4A" w:rsidR="000263F1" w:rsidRDefault="000263F1" w:rsidP="0028671D">
      <w:r>
        <w:t>Après la modification :</w:t>
      </w:r>
    </w:p>
    <w:p w14:paraId="6E4B184D" w14:textId="73EED312" w:rsidR="000263F1" w:rsidRPr="0028671D" w:rsidRDefault="00332628" w:rsidP="0028671D">
      <w:r>
        <w:rPr>
          <w:noProof/>
        </w:rPr>
        <w:drawing>
          <wp:inline distT="0" distB="0" distL="0" distR="0" wp14:anchorId="2C245193" wp14:editId="34F6E0C7">
            <wp:extent cx="5760720" cy="22059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FF15" w14:textId="35BCD803" w:rsidR="008D18CB" w:rsidRDefault="008D18CB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2BD43E1A" w14:textId="085F358E" w:rsidR="00C57112" w:rsidRDefault="00C57112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br w:type="page"/>
      </w:r>
    </w:p>
    <w:p w14:paraId="224DA513" w14:textId="03A0B5DB" w:rsidR="002D697B" w:rsidRDefault="00AB3E34" w:rsidP="00792220">
      <w:pPr>
        <w:pStyle w:val="Heading2"/>
      </w:pPr>
      <w:r>
        <w:t>EO04</w:t>
      </w:r>
      <w:r w:rsidR="00754EAD">
        <w:t>A</w:t>
      </w:r>
      <w:r>
        <w:t xml:space="preserve"> : Les écrans harmonisés n'afficheront dorénavant plus les boutons pour ajouter des infobulles sur les champs tant que l'utilisateur n'a pas activé la traduction en direct ("Outils &gt; Requêteur &gt; Traductions &gt; Modification en direct") [Mantis #4905]</w:t>
      </w:r>
    </w:p>
    <w:p w14:paraId="7029F3FB" w14:textId="667DE1AD" w:rsidR="00DA2E39" w:rsidRDefault="00C42905" w:rsidP="00B33AF5">
      <w:r>
        <w:t xml:space="preserve">Si </w:t>
      </w:r>
      <w:r w:rsidR="00B94397">
        <w:t xml:space="preserve">« Modification en direct » n’est pas coché dans « Outils &gt; </w:t>
      </w:r>
      <w:r w:rsidR="002F610C">
        <w:t>Requêteur</w:t>
      </w:r>
      <w:r w:rsidR="00B94397">
        <w:t xml:space="preserve"> &gt;</w:t>
      </w:r>
      <w:r w:rsidR="002F610C">
        <w:t xml:space="preserve"> Traduction</w:t>
      </w:r>
      <w:r w:rsidR="00AC1859">
        <w:t xml:space="preserve"> » </w:t>
      </w:r>
      <w:r w:rsidR="00BC737E">
        <w:t>alors les « i » d’information</w:t>
      </w:r>
      <w:r w:rsidR="00B91C62">
        <w:t xml:space="preserve"> gris</w:t>
      </w:r>
      <w:r w:rsidR="00BC737E">
        <w:t xml:space="preserve"> </w:t>
      </w:r>
      <w:r w:rsidR="00DA2E39">
        <w:t xml:space="preserve">n’apparaîtrons </w:t>
      </w:r>
      <w:r w:rsidR="00143FB6">
        <w:t xml:space="preserve">plus </w:t>
      </w:r>
      <w:r w:rsidR="00DA2E39">
        <w:t xml:space="preserve">dans les écrans harmonisés </w:t>
      </w:r>
      <w:r w:rsidR="00900D52">
        <w:t>s’ils</w:t>
      </w:r>
      <w:r w:rsidR="00DA2E39">
        <w:t xml:space="preserve"> n</w:t>
      </w:r>
      <w:r w:rsidR="00E9001F">
        <w:t>’ont pas été</w:t>
      </w:r>
      <w:r w:rsidR="00DA2E39">
        <w:t xml:space="preserve"> </w:t>
      </w:r>
      <w:r w:rsidR="00B91C62">
        <w:t>renseignés</w:t>
      </w:r>
      <w:r w:rsidR="00D216BE">
        <w:t xml:space="preserve"> au préalable</w:t>
      </w:r>
      <w:r w:rsidR="00DA2E39">
        <w:t>.</w:t>
      </w:r>
      <w:r w:rsidR="00B91C62">
        <w:t xml:space="preserve"> S’ils ont été renseignés alors </w:t>
      </w:r>
      <w:r w:rsidR="00010C43">
        <w:t xml:space="preserve">le « i » apparaitra en bleu et ne sera pas affecté par « Modification Direct ». </w:t>
      </w:r>
    </w:p>
    <w:p w14:paraId="7121846D" w14:textId="77777777" w:rsidR="001B2BA5" w:rsidRDefault="001B2BA5" w:rsidP="00B33AF5"/>
    <w:p w14:paraId="54B7DC1C" w14:textId="22F80DA4" w:rsidR="00DA2E39" w:rsidRDefault="00900D52" w:rsidP="00B33AF5">
      <w:r>
        <w:t>Avec la case « Modification en direct » cochée</w:t>
      </w:r>
    </w:p>
    <w:p w14:paraId="213013E9" w14:textId="3B8D520D" w:rsidR="001B2BA5" w:rsidRDefault="002B498F" w:rsidP="00B33AF5">
      <w:r>
        <w:rPr>
          <w:noProof/>
        </w:rPr>
        <w:drawing>
          <wp:inline distT="0" distB="0" distL="0" distR="0" wp14:anchorId="37919A75" wp14:editId="5C66C457">
            <wp:extent cx="5760720" cy="24098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7CE4" w14:textId="42D70102" w:rsidR="00900D52" w:rsidRDefault="00900D52" w:rsidP="00B33AF5"/>
    <w:p w14:paraId="53F3827F" w14:textId="77777777" w:rsidR="00594660" w:rsidRDefault="00900D52" w:rsidP="00B33AF5">
      <w:r>
        <w:t>Sans la case « Modification en direct » cochée</w:t>
      </w:r>
    </w:p>
    <w:p w14:paraId="053251B0" w14:textId="044B3316" w:rsidR="001B2BA5" w:rsidRDefault="001B2BA5" w:rsidP="00B33AF5">
      <w:r>
        <w:rPr>
          <w:noProof/>
        </w:rPr>
        <w:drawing>
          <wp:inline distT="0" distB="0" distL="0" distR="0" wp14:anchorId="3C089B45" wp14:editId="1144B672">
            <wp:extent cx="4953000" cy="2186592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036" cy="21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9439" w14:textId="77777777" w:rsidR="000867D1" w:rsidRPr="00B33AF5" w:rsidRDefault="000867D1" w:rsidP="00B33AF5"/>
    <w:p w14:paraId="441062FB" w14:textId="77777777" w:rsidR="008D18CB" w:rsidRDefault="008D18CB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143CCE3" w14:textId="476D3D6B" w:rsidR="00594660" w:rsidRPr="000867D1" w:rsidRDefault="00754EAD" w:rsidP="000867D1">
      <w:pPr>
        <w:pStyle w:val="Heading2"/>
      </w:pPr>
      <w:r>
        <w:t>EO04B : La case à cocher pour activer la traduction en direct ("Outils &gt; Requêteur &gt; Traductions &gt; Modification en direct") sera dorénavant dans une barre flottante [Mantis #4905]</w:t>
      </w:r>
    </w:p>
    <w:p w14:paraId="10F2C81D" w14:textId="7BCC2761" w:rsidR="00594660" w:rsidRDefault="00594660" w:rsidP="00594660">
      <w:r w:rsidRPr="002B498F">
        <w:t xml:space="preserve">La case </w:t>
      </w:r>
      <w:r w:rsidR="002B498F" w:rsidRPr="002B498F">
        <w:t>« Modification dire</w:t>
      </w:r>
      <w:r w:rsidR="002B498F">
        <w:t>ct » n’est plus en bas de l’écran</w:t>
      </w:r>
      <w:r w:rsidR="00FB4B12">
        <w:t xml:space="preserve"> « Outils &gt; Requêteur &gt; Traductions » mais dans une barre flottante accessible sans descendre en bas de la page. </w:t>
      </w:r>
    </w:p>
    <w:p w14:paraId="620FB351" w14:textId="6EF3E67C" w:rsidR="00FB4B12" w:rsidRDefault="00FB4B12" w:rsidP="00594660"/>
    <w:p w14:paraId="1DDE134B" w14:textId="75A40649" w:rsidR="00A05750" w:rsidRDefault="00A05750" w:rsidP="00594660">
      <w:r>
        <w:rPr>
          <w:noProof/>
        </w:rPr>
        <w:drawing>
          <wp:inline distT="0" distB="0" distL="0" distR="0" wp14:anchorId="309205C6" wp14:editId="70D90BFA">
            <wp:extent cx="5760720" cy="309499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723C" w14:textId="77777777" w:rsidR="00FB4B12" w:rsidRDefault="00FB4B12" w:rsidP="00594660"/>
    <w:p w14:paraId="0DE4F1E5" w14:textId="2320A4DA" w:rsidR="004B46B0" w:rsidRDefault="004B46B0">
      <w:pPr>
        <w:spacing w:after="160" w:line="259" w:lineRule="auto"/>
        <w:jc w:val="left"/>
      </w:pPr>
      <w:r>
        <w:br w:type="page"/>
      </w:r>
    </w:p>
    <w:p w14:paraId="4EDF6CF0" w14:textId="22315477" w:rsidR="00EE6440" w:rsidRDefault="00EE6440" w:rsidP="00673B4D">
      <w:pPr>
        <w:pStyle w:val="Heading2"/>
      </w:pPr>
      <w:r w:rsidRPr="00EE6440">
        <w:t xml:space="preserve">EO05 : [Fonctionnalité en TEST] Ajout de paramètres pour la possibilité d'appels au webservice Agendis GTA pour alimenter la table des gardes de GEEF - Mise en </w:t>
      </w:r>
      <w:r w:rsidR="00673B4D" w:rsidRPr="00EE6440">
        <w:t>œuvre</w:t>
      </w:r>
      <w:r w:rsidRPr="00EE6440">
        <w:t xml:space="preserve"> soumise à facturation [Mantis #4378]</w:t>
      </w:r>
    </w:p>
    <w:p w14:paraId="6C333913" w14:textId="5AFC9358" w:rsidR="004B46B0" w:rsidRPr="004B46B0" w:rsidRDefault="004B46B0" w:rsidP="004B46B0">
      <w:r>
        <w:t>Des paramètres sont à définir </w:t>
      </w:r>
      <w:r w:rsidR="00700C6F">
        <w:t xml:space="preserve">dans l’écran « Outils &gt; Paramètres &gt; Paramètres » </w:t>
      </w:r>
      <w:r>
        <w:t>:</w:t>
      </w:r>
    </w:p>
    <w:p w14:paraId="20F94C5D" w14:textId="59820B22" w:rsidR="004B46B0" w:rsidRDefault="00700C6F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1A0DA4" wp14:editId="32FEC52E">
                <wp:simplePos x="0" y="0"/>
                <wp:positionH relativeFrom="column">
                  <wp:posOffset>2072005</wp:posOffset>
                </wp:positionH>
                <wp:positionV relativeFrom="paragraph">
                  <wp:posOffset>1216660</wp:posOffset>
                </wp:positionV>
                <wp:extent cx="2057400" cy="122872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99C2D" id="Rectangle 63" o:spid="_x0000_s1026" style="position:absolute;margin-left:163.15pt;margin-top:95.8pt;width:162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" filled="f" strokecolor="red" strokeweight="1pt"/>
            </w:pict>
          </mc:Fallback>
        </mc:AlternateContent>
      </w:r>
      <w:r w:rsidR="004B46B0" w:rsidRPr="004B46B0">
        <w:drawing>
          <wp:inline distT="0" distB="0" distL="0" distR="0" wp14:anchorId="485875FD" wp14:editId="4FE36E27">
            <wp:extent cx="5760720" cy="242379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0560" w14:textId="5BFBE895" w:rsidR="00700C6F" w:rsidRDefault="00700C6F" w:rsidP="004B46B0">
      <w:r>
        <w:t>Bien que l’option « AGATT » soit proposée, celle-ci n’est pas encore implémentée.</w:t>
      </w:r>
    </w:p>
    <w:p w14:paraId="7B71609C" w14:textId="77777777" w:rsidR="00DE62F1" w:rsidRDefault="00DE62F1" w:rsidP="004B46B0"/>
    <w:p w14:paraId="1EEB334B" w14:textId="383DB6DA" w:rsidR="00DE62F1" w:rsidRDefault="00700C6F" w:rsidP="004B46B0">
      <w:r>
        <w:t>Lorsque les paramètres sont correctement définis, l’interface tournera automatiquement 4 fois par jours et peut également être forcée dans l’écran « Outils &gt; Optimisation BD » :</w:t>
      </w:r>
    </w:p>
    <w:p w14:paraId="3AB4E9A5" w14:textId="040F3D47" w:rsidR="00700C6F" w:rsidRDefault="007A4B87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7AE7CF9" wp14:editId="2A1122B8">
                <wp:simplePos x="0" y="0"/>
                <wp:positionH relativeFrom="column">
                  <wp:posOffset>671830</wp:posOffset>
                </wp:positionH>
                <wp:positionV relativeFrom="paragraph">
                  <wp:posOffset>3920490</wp:posOffset>
                </wp:positionV>
                <wp:extent cx="4362450" cy="180975"/>
                <wp:effectExtent l="0" t="0" r="19050" b="28575"/>
                <wp:wrapNone/>
                <wp:docPr id="1909224585" name="Rectangle 1909224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DDDF" id="Rectangle 1909224585" o:spid="_x0000_s1026" style="position:absolute;margin-left:52.9pt;margin-top:308.7pt;width:343.5pt;height:1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" filled="f" strokecolor="red" strokeweight="1pt"/>
            </w:pict>
          </mc:Fallback>
        </mc:AlternateContent>
      </w:r>
      <w:r w:rsidR="00700C6F" w:rsidRPr="00700C6F">
        <w:drawing>
          <wp:inline distT="0" distB="0" distL="0" distR="0" wp14:anchorId="0767F7B9" wp14:editId="266A0552">
            <wp:extent cx="5760720" cy="4284980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712C" w14:textId="27AE4290" w:rsidR="004520E4" w:rsidRDefault="004520E4" w:rsidP="004B46B0">
      <w:r>
        <w:t>Le rapport d’intégration se trouve dans les journaux Tomcat (stdout sur serveur Windows, catalina.out sur serveur Linux).</w:t>
      </w:r>
    </w:p>
    <w:p w14:paraId="7EA0CFC2" w14:textId="737DFD4E" w:rsidR="00700C6F" w:rsidRDefault="00700C6F">
      <w:pPr>
        <w:spacing w:after="160" w:line="259" w:lineRule="auto"/>
        <w:jc w:val="left"/>
      </w:pPr>
      <w:r>
        <w:br w:type="page"/>
      </w:r>
    </w:p>
    <w:p w14:paraId="5B7C9905" w14:textId="5CEA3052" w:rsidR="00700C6F" w:rsidRDefault="00700C6F" w:rsidP="004B46B0">
      <w:r>
        <w:t xml:space="preserve">Les gardes sont importées dans l’écran </w:t>
      </w:r>
      <w:r w:rsidR="00BE1152">
        <w:t xml:space="preserve">« GRH &gt; Gardes » et peuvent être exploitées lors de la </w:t>
      </w:r>
      <w:r w:rsidR="004520E4">
        <w:t xml:space="preserve">sélection </w:t>
      </w:r>
      <w:r w:rsidR="00BE1152">
        <w:t xml:space="preserve">des </w:t>
      </w:r>
      <w:r w:rsidR="004520E4">
        <w:t xml:space="preserve">participants sur la </w:t>
      </w:r>
      <w:r w:rsidR="00BE1152">
        <w:t>FMPA sur centre :</w:t>
      </w:r>
    </w:p>
    <w:p w14:paraId="10D06878" w14:textId="181ADE29" w:rsidR="00BE1152" w:rsidRDefault="007A4B87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BCF829" wp14:editId="72A99DC4">
                <wp:simplePos x="0" y="0"/>
                <wp:positionH relativeFrom="margin">
                  <wp:posOffset>4091305</wp:posOffset>
                </wp:positionH>
                <wp:positionV relativeFrom="paragraph">
                  <wp:posOffset>835660</wp:posOffset>
                </wp:positionV>
                <wp:extent cx="1123950" cy="266700"/>
                <wp:effectExtent l="0" t="0" r="19050" b="19050"/>
                <wp:wrapNone/>
                <wp:docPr id="1909224586" name="Rectangle 1909224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D80F7" id="Rectangle 1909224586" o:spid="_x0000_s1026" style="position:absolute;margin-left:322.15pt;margin-top:65.8pt;width:88.5pt;height:21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="004E7D3A" w:rsidRPr="004E7D3A">
        <w:drawing>
          <wp:inline distT="0" distB="0" distL="0" distR="0" wp14:anchorId="48197C36" wp14:editId="3272ECD3">
            <wp:extent cx="5760720" cy="1910080"/>
            <wp:effectExtent l="0" t="0" r="0" b="0"/>
            <wp:docPr id="1909224576" name="Image 190922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B8CA" w14:textId="692F0186" w:rsidR="004520E4" w:rsidRDefault="004520E4" w:rsidP="004B46B0"/>
    <w:p w14:paraId="25DE5CB3" w14:textId="0D8A967E" w:rsidR="004520E4" w:rsidRDefault="004520E4" w:rsidP="004B46B0">
      <w:r>
        <w:t>Ainsi que lors de la suggestion :</w:t>
      </w:r>
    </w:p>
    <w:p w14:paraId="345EA1DF" w14:textId="59C98410" w:rsidR="004520E4" w:rsidRDefault="007A4B87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166C69" wp14:editId="5951C1D2">
                <wp:simplePos x="0" y="0"/>
                <wp:positionH relativeFrom="margin">
                  <wp:posOffset>3262630</wp:posOffset>
                </wp:positionH>
                <wp:positionV relativeFrom="paragraph">
                  <wp:posOffset>184785</wp:posOffset>
                </wp:positionV>
                <wp:extent cx="1123950" cy="266700"/>
                <wp:effectExtent l="0" t="0" r="19050" b="19050"/>
                <wp:wrapNone/>
                <wp:docPr id="1909224587" name="Rectangle 1909224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7EBD6" id="Rectangle 1909224587" o:spid="_x0000_s1026" style="position:absolute;margin-left:256.9pt;margin-top:14.55pt;width:88.5pt;height:21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AvD8j0&#10;3QAAAAk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="004520E4" w:rsidRPr="004520E4">
        <w:drawing>
          <wp:inline distT="0" distB="0" distL="0" distR="0" wp14:anchorId="67327387" wp14:editId="41E643C1">
            <wp:extent cx="5760720" cy="831850"/>
            <wp:effectExtent l="0" t="0" r="0" b="6350"/>
            <wp:docPr id="1909224577" name="Image 190922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FEB3" w14:textId="77777777" w:rsidR="00700C6F" w:rsidRDefault="00700C6F" w:rsidP="004B46B0"/>
    <w:p w14:paraId="4B3E108B" w14:textId="7C4C0CDC" w:rsidR="004B46B0" w:rsidRDefault="004B46B0" w:rsidP="004B46B0">
      <w:r>
        <w:t>Comme toute interface, la m</w:t>
      </w:r>
      <w:r w:rsidRPr="004B46B0">
        <w:t>ise en œuvre soumise à facturation</w:t>
      </w:r>
      <w:r>
        <w:t>, vous rapprocher d</w:t>
      </w:r>
      <w:r w:rsidR="00DE62F1">
        <w:t>e votre interlocuteur commercial le cas échéant.</w:t>
      </w:r>
    </w:p>
    <w:p w14:paraId="339C8C26" w14:textId="17B95238" w:rsidR="00700C6F" w:rsidRDefault="00700C6F">
      <w:pPr>
        <w:spacing w:after="160" w:line="259" w:lineRule="auto"/>
        <w:jc w:val="left"/>
      </w:pPr>
      <w:r>
        <w:br w:type="page"/>
      </w:r>
    </w:p>
    <w:p w14:paraId="274F93B0" w14:textId="1DFC0DB2" w:rsidR="00F34D38" w:rsidRDefault="006B15CF" w:rsidP="00986E7C">
      <w:pPr>
        <w:pStyle w:val="Heading2"/>
      </w:pPr>
      <w:r>
        <w:t>EO06 : Suppression du paramètre "Interface entrante - XML - Affectation SP par Catégorie Op." devenu désuet [Mantis #5134]</w:t>
      </w:r>
    </w:p>
    <w:p w14:paraId="11414DBE" w14:textId="5FA11171" w:rsidR="00F34D38" w:rsidRDefault="00986E7C" w:rsidP="00F34D38">
      <w:r>
        <w:rPr>
          <w:noProof/>
        </w:rPr>
        <w:drawing>
          <wp:inline distT="0" distB="0" distL="0" distR="0" wp14:anchorId="4127095F" wp14:editId="4206A1F6">
            <wp:extent cx="4837814" cy="2188002"/>
            <wp:effectExtent l="0" t="0" r="1270" b="317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634" cy="21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5BED" w14:textId="1C6F8A23" w:rsidR="004520E4" w:rsidRPr="00F34D38" w:rsidRDefault="004520E4" w:rsidP="00F34D38">
      <w:r>
        <w:t>Ce paramètre n’était plus exploité sur aucune instance, il a donc été supprimé ainsi que le code associé.</w:t>
      </w:r>
    </w:p>
    <w:p w14:paraId="68F5AACC" w14:textId="44299A75" w:rsidR="006B15CF" w:rsidRDefault="006B15CF" w:rsidP="006B15CF">
      <w:pPr>
        <w:pStyle w:val="Heading2"/>
      </w:pPr>
      <w:r>
        <w:t>EO07 : Les modèles XSL pourront dorénavant être appelés après exécution de la requête comme le modèle "Test Notification" [Mantis #5181]</w:t>
      </w:r>
    </w:p>
    <w:p w14:paraId="3C2B76C9" w14:textId="5EA4B71F" w:rsidR="004520E4" w:rsidRDefault="007C3945" w:rsidP="004520E4">
      <w:r>
        <w:t>Dans l’écran « Outils &gt; Requêteur &gt; Requêtes enregistrées », il est possible d’importer des feuilles de style XSL-FO dans le bouton « PDF » :</w:t>
      </w:r>
    </w:p>
    <w:p w14:paraId="7F946802" w14:textId="1EFB2912" w:rsidR="007C3945" w:rsidRDefault="007A4B87" w:rsidP="004520E4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1D5827" wp14:editId="317864D1">
                <wp:simplePos x="0" y="0"/>
                <wp:positionH relativeFrom="margin">
                  <wp:posOffset>4377055</wp:posOffset>
                </wp:positionH>
                <wp:positionV relativeFrom="paragraph">
                  <wp:posOffset>530224</wp:posOffset>
                </wp:positionV>
                <wp:extent cx="409575" cy="390525"/>
                <wp:effectExtent l="0" t="0" r="28575" b="28575"/>
                <wp:wrapNone/>
                <wp:docPr id="1909224588" name="Rectangle 1909224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44BAB" id="Rectangle 1909224588" o:spid="_x0000_s1026" style="position:absolute;margin-left:344.65pt;margin-top:41.75pt;width:32.25pt;height:30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" filled="f" strokecolor="red" strokeweight="1pt">
                <w10:wrap anchorx="margin"/>
              </v:rect>
            </w:pict>
          </mc:Fallback>
        </mc:AlternateContent>
      </w:r>
      <w:r w:rsidR="007C3945" w:rsidRPr="007C3945">
        <w:drawing>
          <wp:inline distT="0" distB="0" distL="0" distR="0" wp14:anchorId="21122DE5" wp14:editId="10151240">
            <wp:extent cx="5760720" cy="969645"/>
            <wp:effectExtent l="0" t="0" r="0" b="1905"/>
            <wp:docPr id="1909224578" name="Image 190922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0316" w14:textId="3D081EFE" w:rsidR="002418A3" w:rsidRDefault="002418A3" w:rsidP="004520E4"/>
    <w:p w14:paraId="41CC1C5C" w14:textId="665250BA" w:rsidR="002418A3" w:rsidRDefault="002418A3" w:rsidP="004520E4">
      <w:r>
        <w:t>Par exemple :</w:t>
      </w:r>
    </w:p>
    <w:p w14:paraId="52339A1D" w14:textId="24636518" w:rsidR="002418A3" w:rsidRDefault="007A4B87" w:rsidP="004520E4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E77DE64" wp14:editId="1CB0E505">
                <wp:simplePos x="0" y="0"/>
                <wp:positionH relativeFrom="margin">
                  <wp:posOffset>4338955</wp:posOffset>
                </wp:positionH>
                <wp:positionV relativeFrom="paragraph">
                  <wp:posOffset>513080</wp:posOffset>
                </wp:positionV>
                <wp:extent cx="1123950" cy="266700"/>
                <wp:effectExtent l="0" t="0" r="19050" b="19050"/>
                <wp:wrapNone/>
                <wp:docPr id="1909224589" name="Rectangle 1909224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148CF" id="Rectangle 1909224589" o:spid="_x0000_s1026" style="position:absolute;margin-left:341.65pt;margin-top:40.4pt;width:88.5pt;height:2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A1WA3c&#10;3QAAAAo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="002418A3" w:rsidRPr="002418A3">
        <w:drawing>
          <wp:inline distT="0" distB="0" distL="0" distR="0" wp14:anchorId="75B22257" wp14:editId="1882F41D">
            <wp:extent cx="5760720" cy="1694180"/>
            <wp:effectExtent l="0" t="0" r="0" b="1270"/>
            <wp:docPr id="1909224579" name="Image 190922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54E3" w14:textId="77777777" w:rsidR="002418A3" w:rsidRDefault="002418A3" w:rsidP="004520E4"/>
    <w:p w14:paraId="46B11008" w14:textId="0E74A921" w:rsidR="002418A3" w:rsidRDefault="002418A3" w:rsidP="004520E4">
      <w:r>
        <w:t>Ces feuilles de styles sont dorénavant exploitables après exécution de la requête dans les écrans :</w:t>
      </w:r>
    </w:p>
    <w:p w14:paraId="59AF4347" w14:textId="1429FD1F" w:rsidR="00681A97" w:rsidRDefault="007A4B87" w:rsidP="004520E4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9E058F8" wp14:editId="478E9B02">
                <wp:simplePos x="0" y="0"/>
                <wp:positionH relativeFrom="margin">
                  <wp:posOffset>2005330</wp:posOffset>
                </wp:positionH>
                <wp:positionV relativeFrom="paragraph">
                  <wp:posOffset>886460</wp:posOffset>
                </wp:positionV>
                <wp:extent cx="1123950" cy="266700"/>
                <wp:effectExtent l="0" t="0" r="19050" b="19050"/>
                <wp:wrapNone/>
                <wp:docPr id="1909224590" name="Rectangle 190922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9D81D" id="Rectangle 1909224590" o:spid="_x0000_s1026" style="position:absolute;margin-left:157.9pt;margin-top:69.8pt;width:88.5pt;height:2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="00681A97" w:rsidRPr="00681A97">
        <w:drawing>
          <wp:inline distT="0" distB="0" distL="0" distR="0" wp14:anchorId="5260092F" wp14:editId="494D2EA2">
            <wp:extent cx="4248743" cy="1190791"/>
            <wp:effectExtent l="0" t="0" r="0" b="9525"/>
            <wp:docPr id="1909224580" name="Image 190922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46B6" w14:textId="38C339C8" w:rsidR="00681A97" w:rsidRDefault="00681A97" w:rsidP="004520E4">
      <w:r>
        <w:t xml:space="preserve">Tout en bas </w:t>
      </w:r>
      <w:r w:rsidR="005D20B9">
        <w:t>du résultat de la requête à l’écran</w:t>
      </w:r>
      <w:r>
        <w:t>, un bouton « PDF » apparait pour chaque feuille de style associée.</w:t>
      </w:r>
    </w:p>
    <w:p w14:paraId="1F29F700" w14:textId="77777777" w:rsidR="002418A3" w:rsidRDefault="002418A3" w:rsidP="004520E4"/>
    <w:p w14:paraId="594B8ED5" w14:textId="0B175BB1" w:rsidR="006B15CF" w:rsidRDefault="006B15CF" w:rsidP="006B15CF">
      <w:pPr>
        <w:pStyle w:val="Heading2"/>
      </w:pPr>
      <w:r>
        <w:t>EO08 : Les interfaces entrantes CSV et XML ne devraient plus intégrer de fichier en parallèle : si un fichier est en cours d'intégration par l'une, l'autre passera son tour et patientera pendant 20 secondes (au lieu de 30 secondes auparavant) [Mantis #5108]</w:t>
      </w:r>
    </w:p>
    <w:p w14:paraId="56D0EB1F" w14:textId="55ADC392" w:rsidR="000F3F0F" w:rsidRPr="000F3F0F" w:rsidRDefault="000F3F0F" w:rsidP="000F3F0F">
      <w:r>
        <w:t>[Point technique sans illustration possible]</w:t>
      </w:r>
    </w:p>
    <w:p w14:paraId="1AEE878A" w14:textId="759A79ED" w:rsidR="001E38EF" w:rsidRDefault="001E38EF" w:rsidP="0041721D">
      <w:pPr>
        <w:pStyle w:val="Heading2"/>
      </w:pPr>
      <w:r w:rsidRPr="001E38EF">
        <w:t>EO09 : L'écran "Outils &gt; Importation &gt; Base" sera dorénavant plus compréhensif avec les commentaires SQL et donnera dorénavant un rapport d'intégration en format Excel/Calc (HTML) avec le détail technique des erreurs</w:t>
      </w:r>
    </w:p>
    <w:p w14:paraId="2B9361FA" w14:textId="4C935479" w:rsidR="000F3F0F" w:rsidRDefault="006F694A" w:rsidP="000F3F0F">
      <w:r>
        <w:t>Dans cet écran, les fichiers pouvaient être rejetés lorsque des commentaires ne suivaient pas une logique stricte </w:t>
      </w:r>
      <w:r w:rsidR="00C00BDE">
        <w:t xml:space="preserve">et ne permettait pas l’import de déclencheurs (triggers) </w:t>
      </w:r>
      <w:r>
        <w:t>:</w:t>
      </w:r>
    </w:p>
    <w:p w14:paraId="5790C272" w14:textId="44DD884C" w:rsidR="006F694A" w:rsidRDefault="007A4B87" w:rsidP="000F3F0F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1C2AD05" wp14:editId="31961727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1123950" cy="266700"/>
                <wp:effectExtent l="0" t="0" r="19050" b="19050"/>
                <wp:wrapNone/>
                <wp:docPr id="1909224591" name="Rectangle 1909224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097B0" id="Rectangle 1909224591" o:spid="_x0000_s1026" style="position:absolute;margin-left:0;margin-top:-.25pt;width:88.5pt;height:21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" filled="f" strokecolor="red" strokeweight="1pt">
                <w10:wrap anchorx="margin"/>
              </v:rect>
            </w:pict>
          </mc:Fallback>
        </mc:AlternateContent>
      </w:r>
      <w:r w:rsidR="006F694A" w:rsidRPr="006F694A">
        <w:drawing>
          <wp:inline distT="0" distB="0" distL="0" distR="0" wp14:anchorId="336777F6" wp14:editId="46BDC0A5">
            <wp:extent cx="5760720" cy="888365"/>
            <wp:effectExtent l="0" t="0" r="0" b="6985"/>
            <wp:docPr id="1909224581" name="Image 190922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1386" w14:textId="77777777" w:rsidR="006F694A" w:rsidRDefault="006F694A" w:rsidP="000F3F0F"/>
    <w:p w14:paraId="3AD61BB9" w14:textId="6CA5A567" w:rsidR="006F694A" w:rsidRDefault="006F694A" w:rsidP="000F3F0F">
      <w:r>
        <w:t>De plus, le rapport est maintenant exporté en Excel :</w:t>
      </w:r>
    </w:p>
    <w:p w14:paraId="5C1E1B9F" w14:textId="0D420FED" w:rsidR="006F694A" w:rsidRDefault="00734D29" w:rsidP="000F3F0F">
      <w:r w:rsidRPr="00734D29">
        <w:drawing>
          <wp:inline distT="0" distB="0" distL="0" distR="0" wp14:anchorId="28460BA8" wp14:editId="4B0A4B24">
            <wp:extent cx="3076575" cy="2208657"/>
            <wp:effectExtent l="0" t="0" r="0" b="1270"/>
            <wp:docPr id="1909224582" name="Image 190922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80194" cy="221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155D" w14:textId="77777777" w:rsidR="00C00BDE" w:rsidRDefault="00C00BDE" w:rsidP="000F3F0F"/>
    <w:p w14:paraId="62473BBA" w14:textId="2BABE227" w:rsidR="00C00BDE" w:rsidRDefault="00C00BDE" w:rsidP="000F3F0F">
      <w:r>
        <w:t>Il affiche requête par requête le détail des erreurs, le cas échéant :</w:t>
      </w:r>
    </w:p>
    <w:p w14:paraId="027198AA" w14:textId="6648568D" w:rsidR="00C00BDE" w:rsidRDefault="00C00BDE" w:rsidP="000F3F0F">
      <w:r w:rsidRPr="00C00BDE">
        <w:drawing>
          <wp:inline distT="0" distB="0" distL="0" distR="0" wp14:anchorId="002D5B88" wp14:editId="0C6039AC">
            <wp:extent cx="4601155" cy="2952750"/>
            <wp:effectExtent l="0" t="0" r="9525" b="0"/>
            <wp:docPr id="1909224583" name="Image 190922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1217" cy="295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3DD05" w14:textId="77777777" w:rsidR="00734D29" w:rsidRPr="000F3F0F" w:rsidRDefault="00734D29" w:rsidP="000F3F0F"/>
    <w:p w14:paraId="260B9BC1" w14:textId="3F50D455" w:rsidR="00FE5D1A" w:rsidRDefault="00BE3BE4" w:rsidP="0041721D">
      <w:pPr>
        <w:pStyle w:val="Heading2"/>
      </w:pPr>
      <w:r w:rsidRPr="002B498F">
        <w:t>CO01</w:t>
      </w:r>
      <w:r w:rsidR="00EE44DE">
        <w:t>A</w:t>
      </w:r>
      <w:r w:rsidRPr="002B498F">
        <w:t xml:space="preserve"> :</w:t>
      </w:r>
      <w:r w:rsidR="00673B4D" w:rsidRPr="00673B4D">
        <w:t xml:space="preserve"> L'extracteur de données Eksaé fera dorénavant un lien sur la date de titularisation en fonction du type de dossier statutaire afin de réduire le nombre de faux-titulaires remontés [Mantis #5135]</w:t>
      </w:r>
    </w:p>
    <w:p w14:paraId="21DDAA13" w14:textId="3A69BF1B" w:rsidR="00C00BDE" w:rsidRDefault="007A4B87" w:rsidP="00C00BDE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5D537A5" wp14:editId="20458C3C">
                <wp:simplePos x="0" y="0"/>
                <wp:positionH relativeFrom="margin">
                  <wp:posOffset>3881755</wp:posOffset>
                </wp:positionH>
                <wp:positionV relativeFrom="paragraph">
                  <wp:posOffset>205740</wp:posOffset>
                </wp:positionV>
                <wp:extent cx="1123950" cy="266700"/>
                <wp:effectExtent l="0" t="0" r="19050" b="19050"/>
                <wp:wrapNone/>
                <wp:docPr id="1909224593" name="Rectangle 1909224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94DD0" id="Rectangle 1909224593" o:spid="_x0000_s1026" style="position:absolute;margin-left:305.65pt;margin-top:16.2pt;width:88.5pt;height:21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B4Xue3&#10;3QAAAAk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Pr="007A4B87">
        <w:drawing>
          <wp:inline distT="0" distB="0" distL="0" distR="0" wp14:anchorId="2B6F6075" wp14:editId="38EF221F">
            <wp:extent cx="5760720" cy="976630"/>
            <wp:effectExtent l="0" t="0" r="0" b="0"/>
            <wp:docPr id="1909224584" name="Image 190922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7EAB" w14:textId="3FC0B4DA" w:rsidR="007A4B87" w:rsidRPr="00C00BDE" w:rsidRDefault="007A4B87" w:rsidP="00C00BDE">
      <w:r>
        <w:t>La date de titularisation n’était pas toujours bien associée avec le bon statut de l’agent.</w:t>
      </w:r>
    </w:p>
    <w:p w14:paraId="468F577F" w14:textId="21074741" w:rsidR="00EE44DE" w:rsidRDefault="00EE44DE" w:rsidP="00EE44DE">
      <w:pPr>
        <w:pStyle w:val="Heading2"/>
      </w:pPr>
      <w:r w:rsidRPr="00EE44DE">
        <w:t>CO01B : L'interface automatique entrante XML devrait dorénavant correctement supprimer les dates de titularisation lorsqu'elles ne sont plus dans le fichier entrant [Mantis #5135]</w:t>
      </w:r>
    </w:p>
    <w:p w14:paraId="27ECF921" w14:textId="596A327F" w:rsidR="001E4175" w:rsidRDefault="00483C43" w:rsidP="001E4175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BB6CEF" wp14:editId="57C94418">
                <wp:simplePos x="0" y="0"/>
                <wp:positionH relativeFrom="margin">
                  <wp:posOffset>3881755</wp:posOffset>
                </wp:positionH>
                <wp:positionV relativeFrom="paragraph">
                  <wp:posOffset>234315</wp:posOffset>
                </wp:positionV>
                <wp:extent cx="1123950" cy="266700"/>
                <wp:effectExtent l="0" t="0" r="19050" b="19050"/>
                <wp:wrapNone/>
                <wp:docPr id="1909224594" name="Rectangle 1909224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F0138" id="Rectangle 1909224594" o:spid="_x0000_s1026" style="position:absolute;margin-left:305.65pt;margin-top:18.45pt;width:88.5pt;height:21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A/mCng&#10;3QAAAAk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Pr="00483C43">
        <w:drawing>
          <wp:inline distT="0" distB="0" distL="0" distR="0" wp14:anchorId="3C976E6B" wp14:editId="69DE1285">
            <wp:extent cx="5760720" cy="866775"/>
            <wp:effectExtent l="0" t="0" r="0" b="9525"/>
            <wp:docPr id="1909224596" name="Image 190922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33F0" w14:textId="12FF6F46" w:rsidR="001E4175" w:rsidRPr="00C00BDE" w:rsidRDefault="001E4175" w:rsidP="001E4175">
      <w:r>
        <w:t>La date de titularisation n’était pas toujours bien supprimée lorsqu’elle était absente du fichier entrant.</w:t>
      </w:r>
    </w:p>
    <w:p w14:paraId="24388903" w14:textId="77777777" w:rsidR="001E4175" w:rsidRPr="001E4175" w:rsidRDefault="001E4175" w:rsidP="001E4175"/>
    <w:sectPr w:rsidR="001E4175" w:rsidRPr="001E4175" w:rsidSect="00824313">
      <w:headerReference w:type="default" r:id="rId84"/>
      <w:footerReference w:type="default" r:id="rId85"/>
      <w:footerReference w:type="first" r:id="rId8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E416C" w14:textId="77777777" w:rsidR="005357B5" w:rsidRDefault="005357B5" w:rsidP="00824313">
      <w:r>
        <w:separator/>
      </w:r>
    </w:p>
  </w:endnote>
  <w:endnote w:type="continuationSeparator" w:id="0">
    <w:p w14:paraId="5C73E7E8" w14:textId="77777777" w:rsidR="005357B5" w:rsidRDefault="005357B5" w:rsidP="00824313">
      <w:r>
        <w:continuationSeparator/>
      </w:r>
    </w:p>
  </w:endnote>
  <w:endnote w:type="continuationNotice" w:id="1">
    <w:p w14:paraId="101DA7C3" w14:textId="77777777" w:rsidR="005357B5" w:rsidRDefault="005357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Footer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Footer"/>
          </w:pPr>
        </w:p>
      </w:tc>
    </w:tr>
  </w:tbl>
  <w:p w14:paraId="6D8EA8EB" w14:textId="77777777" w:rsidR="006C7087" w:rsidRDefault="006C7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FF88" w14:textId="59947EAF" w:rsidR="006C7087" w:rsidRDefault="006C7087" w:rsidP="006C708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E5573" w14:textId="77777777" w:rsidR="005357B5" w:rsidRDefault="005357B5" w:rsidP="00824313">
      <w:r>
        <w:separator/>
      </w:r>
    </w:p>
  </w:footnote>
  <w:footnote w:type="continuationSeparator" w:id="0">
    <w:p w14:paraId="40A35235" w14:textId="77777777" w:rsidR="005357B5" w:rsidRDefault="005357B5" w:rsidP="00824313">
      <w:r>
        <w:continuationSeparator/>
      </w:r>
    </w:p>
  </w:footnote>
  <w:footnote w:type="continuationNotice" w:id="1">
    <w:p w14:paraId="0951CDB9" w14:textId="77777777" w:rsidR="005357B5" w:rsidRDefault="005357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E4D5" w14:textId="752C717B" w:rsidR="006C7087" w:rsidRPr="006463A1" w:rsidRDefault="006C7087" w:rsidP="006C7087">
    <w:pPr>
      <w:pStyle w:val="Header"/>
      <w:jc w:val="left"/>
      <w:rPr>
        <w:rStyle w:val="SubtleEmphasis"/>
        <w:sz w:val="28"/>
        <w:szCs w:val="28"/>
      </w:rPr>
    </w:pPr>
    <w:r w:rsidRPr="00842091">
      <w:rPr>
        <w:rStyle w:val="SubtleEmphasis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SubtleEmphasis"/>
        <w:sz w:val="28"/>
        <w:szCs w:val="28"/>
      </w:rPr>
      <w:t xml:space="preserve">Nouveautés de la version </w:t>
    </w:r>
    <w:r w:rsidR="0077241E">
      <w:rPr>
        <w:rStyle w:val="SubtleEmphasis"/>
        <w:sz w:val="28"/>
        <w:szCs w:val="28"/>
      </w:rPr>
      <w:t>3.</w:t>
    </w:r>
    <w:r w:rsidR="0093098E">
      <w:rPr>
        <w:rStyle w:val="SubtleEmphasis"/>
        <w:sz w:val="28"/>
        <w:szCs w:val="28"/>
      </w:rPr>
      <w:t>2</w:t>
    </w:r>
    <w:r w:rsidR="00B93DBC">
      <w:rPr>
        <w:rStyle w:val="SubtleEmphasis"/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26"/>
  </w:num>
  <w:num w:numId="5">
    <w:abstractNumId w:val="10"/>
  </w:num>
  <w:num w:numId="6">
    <w:abstractNumId w:val="4"/>
  </w:num>
  <w:num w:numId="7">
    <w:abstractNumId w:val="22"/>
  </w:num>
  <w:num w:numId="8">
    <w:abstractNumId w:val="14"/>
  </w:num>
  <w:num w:numId="9">
    <w:abstractNumId w:val="25"/>
  </w:num>
  <w:num w:numId="10">
    <w:abstractNumId w:val="20"/>
  </w:num>
  <w:num w:numId="11">
    <w:abstractNumId w:val="2"/>
  </w:num>
  <w:num w:numId="12">
    <w:abstractNumId w:val="17"/>
  </w:num>
  <w:num w:numId="13">
    <w:abstractNumId w:val="8"/>
  </w:num>
  <w:num w:numId="14">
    <w:abstractNumId w:val="16"/>
  </w:num>
  <w:num w:numId="15">
    <w:abstractNumId w:val="9"/>
  </w:num>
  <w:num w:numId="16">
    <w:abstractNumId w:val="23"/>
  </w:num>
  <w:num w:numId="17">
    <w:abstractNumId w:val="11"/>
  </w:num>
  <w:num w:numId="18">
    <w:abstractNumId w:val="6"/>
  </w:num>
  <w:num w:numId="19">
    <w:abstractNumId w:val="21"/>
  </w:num>
  <w:num w:numId="20">
    <w:abstractNumId w:val="7"/>
  </w:num>
  <w:num w:numId="21">
    <w:abstractNumId w:val="15"/>
  </w:num>
  <w:num w:numId="22">
    <w:abstractNumId w:val="13"/>
  </w:num>
  <w:num w:numId="23">
    <w:abstractNumId w:val="3"/>
  </w:num>
  <w:num w:numId="24">
    <w:abstractNumId w:val="1"/>
  </w:num>
  <w:num w:numId="25">
    <w:abstractNumId w:val="24"/>
  </w:num>
  <w:num w:numId="26">
    <w:abstractNumId w:val="19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1487"/>
    <w:rsid w:val="00001893"/>
    <w:rsid w:val="000023B0"/>
    <w:rsid w:val="00002908"/>
    <w:rsid w:val="00002ADA"/>
    <w:rsid w:val="00002ECE"/>
    <w:rsid w:val="00003844"/>
    <w:rsid w:val="00003968"/>
    <w:rsid w:val="000042A8"/>
    <w:rsid w:val="00004BA1"/>
    <w:rsid w:val="000061D7"/>
    <w:rsid w:val="000062F3"/>
    <w:rsid w:val="00006DB2"/>
    <w:rsid w:val="00007CA3"/>
    <w:rsid w:val="00007CCE"/>
    <w:rsid w:val="00007DB6"/>
    <w:rsid w:val="00010C43"/>
    <w:rsid w:val="000113DB"/>
    <w:rsid w:val="00012C01"/>
    <w:rsid w:val="00014641"/>
    <w:rsid w:val="000153B8"/>
    <w:rsid w:val="0001578F"/>
    <w:rsid w:val="00015B8D"/>
    <w:rsid w:val="00016A0D"/>
    <w:rsid w:val="00016A5C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63F1"/>
    <w:rsid w:val="00027896"/>
    <w:rsid w:val="00030540"/>
    <w:rsid w:val="00031F5B"/>
    <w:rsid w:val="00034213"/>
    <w:rsid w:val="000348CC"/>
    <w:rsid w:val="00036362"/>
    <w:rsid w:val="00037C54"/>
    <w:rsid w:val="0004016C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4708A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4B18"/>
    <w:rsid w:val="00066018"/>
    <w:rsid w:val="0006706A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644E"/>
    <w:rsid w:val="000772DC"/>
    <w:rsid w:val="00077AD1"/>
    <w:rsid w:val="000809AB"/>
    <w:rsid w:val="00080C18"/>
    <w:rsid w:val="000814B9"/>
    <w:rsid w:val="00081730"/>
    <w:rsid w:val="00081A90"/>
    <w:rsid w:val="00082559"/>
    <w:rsid w:val="0008291E"/>
    <w:rsid w:val="00083B6C"/>
    <w:rsid w:val="00084435"/>
    <w:rsid w:val="00085B68"/>
    <w:rsid w:val="0008633D"/>
    <w:rsid w:val="000867D1"/>
    <w:rsid w:val="00086903"/>
    <w:rsid w:val="000869EF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44EE"/>
    <w:rsid w:val="0009471C"/>
    <w:rsid w:val="00095454"/>
    <w:rsid w:val="00096CB8"/>
    <w:rsid w:val="000A0097"/>
    <w:rsid w:val="000A0B5C"/>
    <w:rsid w:val="000A1169"/>
    <w:rsid w:val="000A18F8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2A3C"/>
    <w:rsid w:val="000B318F"/>
    <w:rsid w:val="000B3CC6"/>
    <w:rsid w:val="000B4CD9"/>
    <w:rsid w:val="000B5642"/>
    <w:rsid w:val="000B57C1"/>
    <w:rsid w:val="000B73E2"/>
    <w:rsid w:val="000C0243"/>
    <w:rsid w:val="000C0900"/>
    <w:rsid w:val="000C196C"/>
    <w:rsid w:val="000C1F80"/>
    <w:rsid w:val="000C212A"/>
    <w:rsid w:val="000C2134"/>
    <w:rsid w:val="000C2599"/>
    <w:rsid w:val="000C2EE7"/>
    <w:rsid w:val="000C3546"/>
    <w:rsid w:val="000C3930"/>
    <w:rsid w:val="000C5BA3"/>
    <w:rsid w:val="000C701E"/>
    <w:rsid w:val="000C728B"/>
    <w:rsid w:val="000C75C6"/>
    <w:rsid w:val="000C77DF"/>
    <w:rsid w:val="000C7A79"/>
    <w:rsid w:val="000D07D4"/>
    <w:rsid w:val="000D13DE"/>
    <w:rsid w:val="000D1B97"/>
    <w:rsid w:val="000D2876"/>
    <w:rsid w:val="000D2BF5"/>
    <w:rsid w:val="000D357B"/>
    <w:rsid w:val="000D35C8"/>
    <w:rsid w:val="000D37E0"/>
    <w:rsid w:val="000D3A32"/>
    <w:rsid w:val="000D51E2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1620"/>
    <w:rsid w:val="000F1B27"/>
    <w:rsid w:val="000F2047"/>
    <w:rsid w:val="000F288B"/>
    <w:rsid w:val="000F2E4A"/>
    <w:rsid w:val="000F2F3C"/>
    <w:rsid w:val="000F34FD"/>
    <w:rsid w:val="000F3A5A"/>
    <w:rsid w:val="000F3F0F"/>
    <w:rsid w:val="000F43A4"/>
    <w:rsid w:val="000F4695"/>
    <w:rsid w:val="000F5866"/>
    <w:rsid w:val="000F5EC4"/>
    <w:rsid w:val="000F754F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0DCF"/>
    <w:rsid w:val="00111243"/>
    <w:rsid w:val="00111533"/>
    <w:rsid w:val="00111E84"/>
    <w:rsid w:val="00111EC7"/>
    <w:rsid w:val="00111EE1"/>
    <w:rsid w:val="00112434"/>
    <w:rsid w:val="00113549"/>
    <w:rsid w:val="00114394"/>
    <w:rsid w:val="00114409"/>
    <w:rsid w:val="001148B3"/>
    <w:rsid w:val="00115337"/>
    <w:rsid w:val="00115A47"/>
    <w:rsid w:val="00116742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674A"/>
    <w:rsid w:val="0012699B"/>
    <w:rsid w:val="0012775B"/>
    <w:rsid w:val="00127A6E"/>
    <w:rsid w:val="00127DAC"/>
    <w:rsid w:val="00130410"/>
    <w:rsid w:val="00130DD4"/>
    <w:rsid w:val="0013115A"/>
    <w:rsid w:val="00131F64"/>
    <w:rsid w:val="00132692"/>
    <w:rsid w:val="001327FF"/>
    <w:rsid w:val="00132B1D"/>
    <w:rsid w:val="00133698"/>
    <w:rsid w:val="00133838"/>
    <w:rsid w:val="001348BB"/>
    <w:rsid w:val="00134A4F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1AE2"/>
    <w:rsid w:val="00142A10"/>
    <w:rsid w:val="00142FF9"/>
    <w:rsid w:val="00143FB6"/>
    <w:rsid w:val="00145735"/>
    <w:rsid w:val="00145B9A"/>
    <w:rsid w:val="00145C03"/>
    <w:rsid w:val="00145ECB"/>
    <w:rsid w:val="001461B7"/>
    <w:rsid w:val="00146306"/>
    <w:rsid w:val="001473AF"/>
    <w:rsid w:val="001507A4"/>
    <w:rsid w:val="00150E73"/>
    <w:rsid w:val="00150EA6"/>
    <w:rsid w:val="001511A2"/>
    <w:rsid w:val="00151B68"/>
    <w:rsid w:val="00151F6B"/>
    <w:rsid w:val="001525D4"/>
    <w:rsid w:val="00152BC2"/>
    <w:rsid w:val="00152F25"/>
    <w:rsid w:val="00154CEA"/>
    <w:rsid w:val="00155857"/>
    <w:rsid w:val="00156694"/>
    <w:rsid w:val="0015672B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6A8"/>
    <w:rsid w:val="00165A2C"/>
    <w:rsid w:val="001700B2"/>
    <w:rsid w:val="001703E5"/>
    <w:rsid w:val="001714CC"/>
    <w:rsid w:val="00172D9A"/>
    <w:rsid w:val="00172F5B"/>
    <w:rsid w:val="00173DDE"/>
    <w:rsid w:val="0017414A"/>
    <w:rsid w:val="00174ABD"/>
    <w:rsid w:val="00174D49"/>
    <w:rsid w:val="00175B9B"/>
    <w:rsid w:val="00175C6A"/>
    <w:rsid w:val="001760DC"/>
    <w:rsid w:val="00177519"/>
    <w:rsid w:val="00177783"/>
    <w:rsid w:val="001779FA"/>
    <w:rsid w:val="001805E9"/>
    <w:rsid w:val="001806B3"/>
    <w:rsid w:val="00180E68"/>
    <w:rsid w:val="0018174B"/>
    <w:rsid w:val="001832F5"/>
    <w:rsid w:val="00183DA8"/>
    <w:rsid w:val="00184417"/>
    <w:rsid w:val="001847C8"/>
    <w:rsid w:val="00184C73"/>
    <w:rsid w:val="0018524D"/>
    <w:rsid w:val="00185C03"/>
    <w:rsid w:val="00186626"/>
    <w:rsid w:val="001866A5"/>
    <w:rsid w:val="00187A3B"/>
    <w:rsid w:val="00187EB7"/>
    <w:rsid w:val="00190519"/>
    <w:rsid w:val="001907E4"/>
    <w:rsid w:val="00190AE1"/>
    <w:rsid w:val="00191499"/>
    <w:rsid w:val="00191C05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B48"/>
    <w:rsid w:val="001A3D6E"/>
    <w:rsid w:val="001A42BE"/>
    <w:rsid w:val="001A4DB3"/>
    <w:rsid w:val="001A4DD4"/>
    <w:rsid w:val="001A5263"/>
    <w:rsid w:val="001A599E"/>
    <w:rsid w:val="001A5CDF"/>
    <w:rsid w:val="001A5CEB"/>
    <w:rsid w:val="001A6070"/>
    <w:rsid w:val="001B02BB"/>
    <w:rsid w:val="001B03AF"/>
    <w:rsid w:val="001B0557"/>
    <w:rsid w:val="001B0757"/>
    <w:rsid w:val="001B0A89"/>
    <w:rsid w:val="001B2671"/>
    <w:rsid w:val="001B269B"/>
    <w:rsid w:val="001B2BA5"/>
    <w:rsid w:val="001B2FF0"/>
    <w:rsid w:val="001B41CD"/>
    <w:rsid w:val="001B4227"/>
    <w:rsid w:val="001B4C92"/>
    <w:rsid w:val="001B5279"/>
    <w:rsid w:val="001B52DE"/>
    <w:rsid w:val="001B5C01"/>
    <w:rsid w:val="001C002E"/>
    <w:rsid w:val="001C181D"/>
    <w:rsid w:val="001C2183"/>
    <w:rsid w:val="001C4866"/>
    <w:rsid w:val="001C5BB2"/>
    <w:rsid w:val="001C5ED2"/>
    <w:rsid w:val="001C6330"/>
    <w:rsid w:val="001C668F"/>
    <w:rsid w:val="001C6FC7"/>
    <w:rsid w:val="001C722B"/>
    <w:rsid w:val="001C7BF3"/>
    <w:rsid w:val="001C7C87"/>
    <w:rsid w:val="001D028E"/>
    <w:rsid w:val="001D0481"/>
    <w:rsid w:val="001D32E6"/>
    <w:rsid w:val="001D3FAE"/>
    <w:rsid w:val="001D4278"/>
    <w:rsid w:val="001D4D99"/>
    <w:rsid w:val="001D6156"/>
    <w:rsid w:val="001D6619"/>
    <w:rsid w:val="001D689C"/>
    <w:rsid w:val="001D6E67"/>
    <w:rsid w:val="001E0A2B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6A55"/>
    <w:rsid w:val="001E6D7D"/>
    <w:rsid w:val="001E6DC2"/>
    <w:rsid w:val="001E6E06"/>
    <w:rsid w:val="001E6FDA"/>
    <w:rsid w:val="001E7429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1C1B"/>
    <w:rsid w:val="00202C04"/>
    <w:rsid w:val="0020547D"/>
    <w:rsid w:val="00206449"/>
    <w:rsid w:val="002065FE"/>
    <w:rsid w:val="0020697F"/>
    <w:rsid w:val="00206FE7"/>
    <w:rsid w:val="002077FC"/>
    <w:rsid w:val="00207CB9"/>
    <w:rsid w:val="002104B6"/>
    <w:rsid w:val="002112A1"/>
    <w:rsid w:val="00212363"/>
    <w:rsid w:val="0021268D"/>
    <w:rsid w:val="00213B5D"/>
    <w:rsid w:val="00213DCB"/>
    <w:rsid w:val="00214242"/>
    <w:rsid w:val="00216341"/>
    <w:rsid w:val="00216E4E"/>
    <w:rsid w:val="00216F04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27515"/>
    <w:rsid w:val="00230C3A"/>
    <w:rsid w:val="002311D8"/>
    <w:rsid w:val="00231897"/>
    <w:rsid w:val="00231992"/>
    <w:rsid w:val="0023240F"/>
    <w:rsid w:val="0023300F"/>
    <w:rsid w:val="0023455A"/>
    <w:rsid w:val="002345B4"/>
    <w:rsid w:val="002361BB"/>
    <w:rsid w:val="00236365"/>
    <w:rsid w:val="00236E48"/>
    <w:rsid w:val="00237C1A"/>
    <w:rsid w:val="00237E81"/>
    <w:rsid w:val="002400C9"/>
    <w:rsid w:val="002418A3"/>
    <w:rsid w:val="00242F07"/>
    <w:rsid w:val="00243594"/>
    <w:rsid w:val="00244716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230"/>
    <w:rsid w:val="002503AB"/>
    <w:rsid w:val="00250645"/>
    <w:rsid w:val="00251345"/>
    <w:rsid w:val="0025211F"/>
    <w:rsid w:val="00252284"/>
    <w:rsid w:val="00252587"/>
    <w:rsid w:val="0025277C"/>
    <w:rsid w:val="002529DA"/>
    <w:rsid w:val="002548FE"/>
    <w:rsid w:val="00254AF1"/>
    <w:rsid w:val="00255B4F"/>
    <w:rsid w:val="00255EAF"/>
    <w:rsid w:val="002566B7"/>
    <w:rsid w:val="002569D5"/>
    <w:rsid w:val="00257FDB"/>
    <w:rsid w:val="002602D0"/>
    <w:rsid w:val="00260B32"/>
    <w:rsid w:val="002613B0"/>
    <w:rsid w:val="00261D35"/>
    <w:rsid w:val="00262BED"/>
    <w:rsid w:val="002635D1"/>
    <w:rsid w:val="00263C8B"/>
    <w:rsid w:val="00264D9C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26"/>
    <w:rsid w:val="00271078"/>
    <w:rsid w:val="00271284"/>
    <w:rsid w:val="002712EA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6099"/>
    <w:rsid w:val="00276EB2"/>
    <w:rsid w:val="002774B0"/>
    <w:rsid w:val="002779F6"/>
    <w:rsid w:val="0028068A"/>
    <w:rsid w:val="00280B50"/>
    <w:rsid w:val="00280C45"/>
    <w:rsid w:val="00280D8B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671D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2558"/>
    <w:rsid w:val="00292C49"/>
    <w:rsid w:val="002935D0"/>
    <w:rsid w:val="002936B7"/>
    <w:rsid w:val="0029428C"/>
    <w:rsid w:val="002950D3"/>
    <w:rsid w:val="00296106"/>
    <w:rsid w:val="002961BD"/>
    <w:rsid w:val="00296F86"/>
    <w:rsid w:val="00297C90"/>
    <w:rsid w:val="002A0024"/>
    <w:rsid w:val="002A09B9"/>
    <w:rsid w:val="002A1542"/>
    <w:rsid w:val="002A160B"/>
    <w:rsid w:val="002A1BA4"/>
    <w:rsid w:val="002A1DE8"/>
    <w:rsid w:val="002A3955"/>
    <w:rsid w:val="002A3A7C"/>
    <w:rsid w:val="002A3A7E"/>
    <w:rsid w:val="002A49FB"/>
    <w:rsid w:val="002A5125"/>
    <w:rsid w:val="002A598D"/>
    <w:rsid w:val="002A5BCA"/>
    <w:rsid w:val="002A6452"/>
    <w:rsid w:val="002A676E"/>
    <w:rsid w:val="002A69C4"/>
    <w:rsid w:val="002A750F"/>
    <w:rsid w:val="002B009E"/>
    <w:rsid w:val="002B1C6D"/>
    <w:rsid w:val="002B4004"/>
    <w:rsid w:val="002B4930"/>
    <w:rsid w:val="002B498F"/>
    <w:rsid w:val="002B4E7B"/>
    <w:rsid w:val="002B5510"/>
    <w:rsid w:val="002B567D"/>
    <w:rsid w:val="002B669A"/>
    <w:rsid w:val="002C0174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2C28"/>
    <w:rsid w:val="002D2D0B"/>
    <w:rsid w:val="002D3DF7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4555"/>
    <w:rsid w:val="002E47E6"/>
    <w:rsid w:val="002E487D"/>
    <w:rsid w:val="002E4AD1"/>
    <w:rsid w:val="002E4B7C"/>
    <w:rsid w:val="002E4BD4"/>
    <w:rsid w:val="002E6818"/>
    <w:rsid w:val="002F09F2"/>
    <w:rsid w:val="002F0D22"/>
    <w:rsid w:val="002F101E"/>
    <w:rsid w:val="002F1031"/>
    <w:rsid w:val="002F119E"/>
    <w:rsid w:val="002F157B"/>
    <w:rsid w:val="002F1F88"/>
    <w:rsid w:val="002F202A"/>
    <w:rsid w:val="002F27D9"/>
    <w:rsid w:val="002F2C67"/>
    <w:rsid w:val="002F48FF"/>
    <w:rsid w:val="002F58E0"/>
    <w:rsid w:val="002F5AAC"/>
    <w:rsid w:val="002F5AF6"/>
    <w:rsid w:val="002F610C"/>
    <w:rsid w:val="002F691D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2DA8"/>
    <w:rsid w:val="00313ED1"/>
    <w:rsid w:val="00313EF8"/>
    <w:rsid w:val="0031497D"/>
    <w:rsid w:val="00316330"/>
    <w:rsid w:val="00317328"/>
    <w:rsid w:val="00317592"/>
    <w:rsid w:val="0031765C"/>
    <w:rsid w:val="00317914"/>
    <w:rsid w:val="00317C56"/>
    <w:rsid w:val="00317FCB"/>
    <w:rsid w:val="00320E1E"/>
    <w:rsid w:val="0032134C"/>
    <w:rsid w:val="003215E7"/>
    <w:rsid w:val="00321E66"/>
    <w:rsid w:val="003231DA"/>
    <w:rsid w:val="00323798"/>
    <w:rsid w:val="003248C3"/>
    <w:rsid w:val="003252AE"/>
    <w:rsid w:val="003260B4"/>
    <w:rsid w:val="00326442"/>
    <w:rsid w:val="00326A03"/>
    <w:rsid w:val="00326D4E"/>
    <w:rsid w:val="0032705A"/>
    <w:rsid w:val="00327639"/>
    <w:rsid w:val="00327DE9"/>
    <w:rsid w:val="003306DB"/>
    <w:rsid w:val="00330972"/>
    <w:rsid w:val="003309FE"/>
    <w:rsid w:val="003323B9"/>
    <w:rsid w:val="00332628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23E"/>
    <w:rsid w:val="00346614"/>
    <w:rsid w:val="00346CF0"/>
    <w:rsid w:val="00347CA1"/>
    <w:rsid w:val="00351BE9"/>
    <w:rsid w:val="003529B4"/>
    <w:rsid w:val="0035497B"/>
    <w:rsid w:val="00355747"/>
    <w:rsid w:val="00355802"/>
    <w:rsid w:val="00355CCB"/>
    <w:rsid w:val="00355F10"/>
    <w:rsid w:val="00356457"/>
    <w:rsid w:val="00356622"/>
    <w:rsid w:val="0035690A"/>
    <w:rsid w:val="00356D56"/>
    <w:rsid w:val="00356F98"/>
    <w:rsid w:val="00361297"/>
    <w:rsid w:val="00362D1F"/>
    <w:rsid w:val="00362D84"/>
    <w:rsid w:val="00363250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68"/>
    <w:rsid w:val="00375FDA"/>
    <w:rsid w:val="0037682C"/>
    <w:rsid w:val="00376D1F"/>
    <w:rsid w:val="0038047E"/>
    <w:rsid w:val="00380E0E"/>
    <w:rsid w:val="00382652"/>
    <w:rsid w:val="0038346F"/>
    <w:rsid w:val="0038376F"/>
    <w:rsid w:val="003837E6"/>
    <w:rsid w:val="00383E06"/>
    <w:rsid w:val="00384269"/>
    <w:rsid w:val="00384511"/>
    <w:rsid w:val="00384B5D"/>
    <w:rsid w:val="00386450"/>
    <w:rsid w:val="0038695F"/>
    <w:rsid w:val="00386ECE"/>
    <w:rsid w:val="00387764"/>
    <w:rsid w:val="00387BBA"/>
    <w:rsid w:val="00387CCE"/>
    <w:rsid w:val="00387DCC"/>
    <w:rsid w:val="00390D1E"/>
    <w:rsid w:val="00391978"/>
    <w:rsid w:val="00392742"/>
    <w:rsid w:val="00392FA6"/>
    <w:rsid w:val="003935D5"/>
    <w:rsid w:val="00393934"/>
    <w:rsid w:val="00393B9D"/>
    <w:rsid w:val="00393BA3"/>
    <w:rsid w:val="00393C1E"/>
    <w:rsid w:val="00394B3A"/>
    <w:rsid w:val="00394CB5"/>
    <w:rsid w:val="0039514C"/>
    <w:rsid w:val="0039547D"/>
    <w:rsid w:val="00395B52"/>
    <w:rsid w:val="0039726C"/>
    <w:rsid w:val="00397D6D"/>
    <w:rsid w:val="003A0B00"/>
    <w:rsid w:val="003A0C1E"/>
    <w:rsid w:val="003A0E8D"/>
    <w:rsid w:val="003A1888"/>
    <w:rsid w:val="003A3863"/>
    <w:rsid w:val="003A4222"/>
    <w:rsid w:val="003A4BD3"/>
    <w:rsid w:val="003A517E"/>
    <w:rsid w:val="003A5423"/>
    <w:rsid w:val="003A5D1F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9F4"/>
    <w:rsid w:val="003B5D5F"/>
    <w:rsid w:val="003B61AF"/>
    <w:rsid w:val="003C050D"/>
    <w:rsid w:val="003C051D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6177"/>
    <w:rsid w:val="003C64CA"/>
    <w:rsid w:val="003C6C5B"/>
    <w:rsid w:val="003C7CAF"/>
    <w:rsid w:val="003C7F90"/>
    <w:rsid w:val="003D0112"/>
    <w:rsid w:val="003D01B9"/>
    <w:rsid w:val="003D06C0"/>
    <w:rsid w:val="003D0A99"/>
    <w:rsid w:val="003D1062"/>
    <w:rsid w:val="003D1E08"/>
    <w:rsid w:val="003D1F17"/>
    <w:rsid w:val="003D2988"/>
    <w:rsid w:val="003D2C26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518"/>
    <w:rsid w:val="003E36CA"/>
    <w:rsid w:val="003E37ED"/>
    <w:rsid w:val="003E392F"/>
    <w:rsid w:val="003E450C"/>
    <w:rsid w:val="003E5AC3"/>
    <w:rsid w:val="003E6F58"/>
    <w:rsid w:val="003E7371"/>
    <w:rsid w:val="003E75EC"/>
    <w:rsid w:val="003E7C46"/>
    <w:rsid w:val="003F0268"/>
    <w:rsid w:val="003F0426"/>
    <w:rsid w:val="003F1925"/>
    <w:rsid w:val="003F1B34"/>
    <w:rsid w:val="003F1F98"/>
    <w:rsid w:val="003F265A"/>
    <w:rsid w:val="003F2D72"/>
    <w:rsid w:val="003F3320"/>
    <w:rsid w:val="003F5AD1"/>
    <w:rsid w:val="003F5B8D"/>
    <w:rsid w:val="003F6571"/>
    <w:rsid w:val="003F672B"/>
    <w:rsid w:val="003F750A"/>
    <w:rsid w:val="003F7FA4"/>
    <w:rsid w:val="00400905"/>
    <w:rsid w:val="0040095E"/>
    <w:rsid w:val="004025F0"/>
    <w:rsid w:val="00403447"/>
    <w:rsid w:val="00403CFD"/>
    <w:rsid w:val="00404AC0"/>
    <w:rsid w:val="00404D32"/>
    <w:rsid w:val="00404D83"/>
    <w:rsid w:val="0040726F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CE9"/>
    <w:rsid w:val="00412DE0"/>
    <w:rsid w:val="00414352"/>
    <w:rsid w:val="00414CF3"/>
    <w:rsid w:val="0041525F"/>
    <w:rsid w:val="00415407"/>
    <w:rsid w:val="00415A03"/>
    <w:rsid w:val="00416140"/>
    <w:rsid w:val="00416668"/>
    <w:rsid w:val="004168C9"/>
    <w:rsid w:val="00416AE2"/>
    <w:rsid w:val="00416B4C"/>
    <w:rsid w:val="00416C1F"/>
    <w:rsid w:val="00416E00"/>
    <w:rsid w:val="0041721D"/>
    <w:rsid w:val="00417600"/>
    <w:rsid w:val="00420687"/>
    <w:rsid w:val="004212B9"/>
    <w:rsid w:val="0042141C"/>
    <w:rsid w:val="00421A16"/>
    <w:rsid w:val="00422EF3"/>
    <w:rsid w:val="004239CE"/>
    <w:rsid w:val="00424D4C"/>
    <w:rsid w:val="00425599"/>
    <w:rsid w:val="0042576C"/>
    <w:rsid w:val="004261AF"/>
    <w:rsid w:val="004270AD"/>
    <w:rsid w:val="0042742A"/>
    <w:rsid w:val="00427B81"/>
    <w:rsid w:val="004300EC"/>
    <w:rsid w:val="004305BE"/>
    <w:rsid w:val="004306A9"/>
    <w:rsid w:val="0043083D"/>
    <w:rsid w:val="00430E1B"/>
    <w:rsid w:val="0043148C"/>
    <w:rsid w:val="00431739"/>
    <w:rsid w:val="00431CA6"/>
    <w:rsid w:val="00431D9C"/>
    <w:rsid w:val="004323C3"/>
    <w:rsid w:val="00432785"/>
    <w:rsid w:val="00433BFB"/>
    <w:rsid w:val="004345FC"/>
    <w:rsid w:val="00434841"/>
    <w:rsid w:val="0043519C"/>
    <w:rsid w:val="00435A45"/>
    <w:rsid w:val="00436447"/>
    <w:rsid w:val="004364BA"/>
    <w:rsid w:val="0043696F"/>
    <w:rsid w:val="00436C96"/>
    <w:rsid w:val="00437CE3"/>
    <w:rsid w:val="00437F62"/>
    <w:rsid w:val="00437FA4"/>
    <w:rsid w:val="004406BA"/>
    <w:rsid w:val="004407D0"/>
    <w:rsid w:val="004409BF"/>
    <w:rsid w:val="00443560"/>
    <w:rsid w:val="004440C3"/>
    <w:rsid w:val="004441FE"/>
    <w:rsid w:val="004447B2"/>
    <w:rsid w:val="00444DEF"/>
    <w:rsid w:val="004457A3"/>
    <w:rsid w:val="004458EA"/>
    <w:rsid w:val="00445F9C"/>
    <w:rsid w:val="0044617E"/>
    <w:rsid w:val="0044750A"/>
    <w:rsid w:val="004502A6"/>
    <w:rsid w:val="004516DB"/>
    <w:rsid w:val="0045171E"/>
    <w:rsid w:val="004520E4"/>
    <w:rsid w:val="00452A7E"/>
    <w:rsid w:val="0045302E"/>
    <w:rsid w:val="0045329E"/>
    <w:rsid w:val="00454FB7"/>
    <w:rsid w:val="00455482"/>
    <w:rsid w:val="00456EFB"/>
    <w:rsid w:val="0045718D"/>
    <w:rsid w:val="00460EB2"/>
    <w:rsid w:val="0046159C"/>
    <w:rsid w:val="004633F5"/>
    <w:rsid w:val="00463483"/>
    <w:rsid w:val="00464218"/>
    <w:rsid w:val="00465137"/>
    <w:rsid w:val="00465DAE"/>
    <w:rsid w:val="0046643C"/>
    <w:rsid w:val="004665CB"/>
    <w:rsid w:val="0046679E"/>
    <w:rsid w:val="00466F52"/>
    <w:rsid w:val="00467191"/>
    <w:rsid w:val="004673A3"/>
    <w:rsid w:val="004714E8"/>
    <w:rsid w:val="00471C89"/>
    <w:rsid w:val="00472569"/>
    <w:rsid w:val="00472915"/>
    <w:rsid w:val="00472958"/>
    <w:rsid w:val="004729F5"/>
    <w:rsid w:val="0047317E"/>
    <w:rsid w:val="004748D6"/>
    <w:rsid w:val="00474993"/>
    <w:rsid w:val="004754E5"/>
    <w:rsid w:val="0047565A"/>
    <w:rsid w:val="00475AF7"/>
    <w:rsid w:val="004768B5"/>
    <w:rsid w:val="00477506"/>
    <w:rsid w:val="00477798"/>
    <w:rsid w:val="00482F01"/>
    <w:rsid w:val="00483C43"/>
    <w:rsid w:val="0048402A"/>
    <w:rsid w:val="00485D8A"/>
    <w:rsid w:val="00486006"/>
    <w:rsid w:val="00486588"/>
    <w:rsid w:val="0048689E"/>
    <w:rsid w:val="0048715B"/>
    <w:rsid w:val="004903BC"/>
    <w:rsid w:val="004907A9"/>
    <w:rsid w:val="00490D70"/>
    <w:rsid w:val="00490E86"/>
    <w:rsid w:val="004924A8"/>
    <w:rsid w:val="00492AF0"/>
    <w:rsid w:val="00493B19"/>
    <w:rsid w:val="00493BA9"/>
    <w:rsid w:val="00493DDA"/>
    <w:rsid w:val="004944AC"/>
    <w:rsid w:val="00496305"/>
    <w:rsid w:val="00496520"/>
    <w:rsid w:val="0049686B"/>
    <w:rsid w:val="00496BBB"/>
    <w:rsid w:val="00496C1C"/>
    <w:rsid w:val="00497183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202F"/>
    <w:rsid w:val="004B3451"/>
    <w:rsid w:val="004B3E3C"/>
    <w:rsid w:val="004B46B0"/>
    <w:rsid w:val="004B4E4F"/>
    <w:rsid w:val="004B5876"/>
    <w:rsid w:val="004B6197"/>
    <w:rsid w:val="004B68C4"/>
    <w:rsid w:val="004B6AFF"/>
    <w:rsid w:val="004B6B7C"/>
    <w:rsid w:val="004B7941"/>
    <w:rsid w:val="004C03DC"/>
    <w:rsid w:val="004C07AB"/>
    <w:rsid w:val="004C0AA9"/>
    <w:rsid w:val="004C13F9"/>
    <w:rsid w:val="004C1EC6"/>
    <w:rsid w:val="004C25F1"/>
    <w:rsid w:val="004C39C8"/>
    <w:rsid w:val="004C6CE9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0B2B"/>
    <w:rsid w:val="004E1EB8"/>
    <w:rsid w:val="004E2936"/>
    <w:rsid w:val="004E4309"/>
    <w:rsid w:val="004E4D16"/>
    <w:rsid w:val="004E5B65"/>
    <w:rsid w:val="004E605E"/>
    <w:rsid w:val="004E6409"/>
    <w:rsid w:val="004E7626"/>
    <w:rsid w:val="004E7B63"/>
    <w:rsid w:val="004E7D3A"/>
    <w:rsid w:val="004E7E07"/>
    <w:rsid w:val="004F0083"/>
    <w:rsid w:val="004F1294"/>
    <w:rsid w:val="004F13F9"/>
    <w:rsid w:val="004F1958"/>
    <w:rsid w:val="004F1D30"/>
    <w:rsid w:val="004F1F21"/>
    <w:rsid w:val="004F2184"/>
    <w:rsid w:val="004F277F"/>
    <w:rsid w:val="004F389F"/>
    <w:rsid w:val="004F45C9"/>
    <w:rsid w:val="004F5149"/>
    <w:rsid w:val="004F59EB"/>
    <w:rsid w:val="004F5CFA"/>
    <w:rsid w:val="004F7353"/>
    <w:rsid w:val="004F78DB"/>
    <w:rsid w:val="00500CE0"/>
    <w:rsid w:val="00501304"/>
    <w:rsid w:val="00501603"/>
    <w:rsid w:val="0050192F"/>
    <w:rsid w:val="00502485"/>
    <w:rsid w:val="005026DF"/>
    <w:rsid w:val="005030F1"/>
    <w:rsid w:val="00503C60"/>
    <w:rsid w:val="00504B79"/>
    <w:rsid w:val="00507030"/>
    <w:rsid w:val="00507667"/>
    <w:rsid w:val="00507E39"/>
    <w:rsid w:val="005116C5"/>
    <w:rsid w:val="00511826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0BDB"/>
    <w:rsid w:val="005218A4"/>
    <w:rsid w:val="005223D9"/>
    <w:rsid w:val="0052288F"/>
    <w:rsid w:val="00522D44"/>
    <w:rsid w:val="00522FD3"/>
    <w:rsid w:val="00523CE1"/>
    <w:rsid w:val="00523D06"/>
    <w:rsid w:val="005251AB"/>
    <w:rsid w:val="005252DF"/>
    <w:rsid w:val="005257B2"/>
    <w:rsid w:val="00526853"/>
    <w:rsid w:val="00527719"/>
    <w:rsid w:val="00530CDD"/>
    <w:rsid w:val="00532240"/>
    <w:rsid w:val="00533222"/>
    <w:rsid w:val="005338F0"/>
    <w:rsid w:val="00533EFB"/>
    <w:rsid w:val="00534FBC"/>
    <w:rsid w:val="005357B5"/>
    <w:rsid w:val="00535F87"/>
    <w:rsid w:val="00536CFE"/>
    <w:rsid w:val="005370F3"/>
    <w:rsid w:val="00537F89"/>
    <w:rsid w:val="0054119D"/>
    <w:rsid w:val="00541AB3"/>
    <w:rsid w:val="00542C60"/>
    <w:rsid w:val="00543DCA"/>
    <w:rsid w:val="005444E5"/>
    <w:rsid w:val="00544696"/>
    <w:rsid w:val="00550037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09A"/>
    <w:rsid w:val="00556E82"/>
    <w:rsid w:val="005572C6"/>
    <w:rsid w:val="00560DB7"/>
    <w:rsid w:val="00560FB0"/>
    <w:rsid w:val="005617F3"/>
    <w:rsid w:val="00561DD1"/>
    <w:rsid w:val="0056209A"/>
    <w:rsid w:val="00563520"/>
    <w:rsid w:val="005638AF"/>
    <w:rsid w:val="00563F75"/>
    <w:rsid w:val="00564BC2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2AE2"/>
    <w:rsid w:val="00573DFF"/>
    <w:rsid w:val="005747BE"/>
    <w:rsid w:val="005747C9"/>
    <w:rsid w:val="005768DF"/>
    <w:rsid w:val="00580597"/>
    <w:rsid w:val="005805BF"/>
    <w:rsid w:val="005806FB"/>
    <w:rsid w:val="0058070D"/>
    <w:rsid w:val="00580E54"/>
    <w:rsid w:val="00581098"/>
    <w:rsid w:val="00582345"/>
    <w:rsid w:val="005835A2"/>
    <w:rsid w:val="00584C6B"/>
    <w:rsid w:val="005872EF"/>
    <w:rsid w:val="00587C68"/>
    <w:rsid w:val="00591607"/>
    <w:rsid w:val="00592C42"/>
    <w:rsid w:val="00592E84"/>
    <w:rsid w:val="005935B2"/>
    <w:rsid w:val="00593822"/>
    <w:rsid w:val="00593EBA"/>
    <w:rsid w:val="005942DE"/>
    <w:rsid w:val="00594660"/>
    <w:rsid w:val="0059469A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0541"/>
    <w:rsid w:val="005B146B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8E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0B9"/>
    <w:rsid w:val="005D2DBF"/>
    <w:rsid w:val="005D3328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8F6"/>
    <w:rsid w:val="005E6E58"/>
    <w:rsid w:val="005E6FC7"/>
    <w:rsid w:val="005E756A"/>
    <w:rsid w:val="005F095F"/>
    <w:rsid w:val="005F1CAC"/>
    <w:rsid w:val="005F25B9"/>
    <w:rsid w:val="005F402F"/>
    <w:rsid w:val="005F51AD"/>
    <w:rsid w:val="005F6EE5"/>
    <w:rsid w:val="005F7688"/>
    <w:rsid w:val="0060030D"/>
    <w:rsid w:val="0060189F"/>
    <w:rsid w:val="006020F7"/>
    <w:rsid w:val="006021DA"/>
    <w:rsid w:val="006024FC"/>
    <w:rsid w:val="00602CC8"/>
    <w:rsid w:val="006031C6"/>
    <w:rsid w:val="006034B7"/>
    <w:rsid w:val="006051B2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3D3C"/>
    <w:rsid w:val="0061424D"/>
    <w:rsid w:val="00614442"/>
    <w:rsid w:val="00614478"/>
    <w:rsid w:val="0061478A"/>
    <w:rsid w:val="00615250"/>
    <w:rsid w:val="0061559E"/>
    <w:rsid w:val="00616567"/>
    <w:rsid w:val="00616A3F"/>
    <w:rsid w:val="006176CE"/>
    <w:rsid w:val="00620015"/>
    <w:rsid w:val="00621953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6E42"/>
    <w:rsid w:val="006272A4"/>
    <w:rsid w:val="006273F9"/>
    <w:rsid w:val="00627865"/>
    <w:rsid w:val="00630755"/>
    <w:rsid w:val="00630B10"/>
    <w:rsid w:val="00631115"/>
    <w:rsid w:val="00631A9A"/>
    <w:rsid w:val="00631AC7"/>
    <w:rsid w:val="00631E1A"/>
    <w:rsid w:val="0063365E"/>
    <w:rsid w:val="00633ADC"/>
    <w:rsid w:val="00634758"/>
    <w:rsid w:val="00635F60"/>
    <w:rsid w:val="006369E8"/>
    <w:rsid w:val="006378F7"/>
    <w:rsid w:val="00640A86"/>
    <w:rsid w:val="00641203"/>
    <w:rsid w:val="006419BE"/>
    <w:rsid w:val="00643216"/>
    <w:rsid w:val="006435DB"/>
    <w:rsid w:val="00644763"/>
    <w:rsid w:val="00645072"/>
    <w:rsid w:val="00646393"/>
    <w:rsid w:val="006463A1"/>
    <w:rsid w:val="00646419"/>
    <w:rsid w:val="00646BA7"/>
    <w:rsid w:val="00647376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15C"/>
    <w:rsid w:val="00657B6F"/>
    <w:rsid w:val="00660A7B"/>
    <w:rsid w:val="00660BE9"/>
    <w:rsid w:val="00660BF9"/>
    <w:rsid w:val="0066184C"/>
    <w:rsid w:val="00661D59"/>
    <w:rsid w:val="0066256C"/>
    <w:rsid w:val="00662A54"/>
    <w:rsid w:val="0066304E"/>
    <w:rsid w:val="006636FD"/>
    <w:rsid w:val="0066453B"/>
    <w:rsid w:val="00664F8A"/>
    <w:rsid w:val="006656CA"/>
    <w:rsid w:val="00666CA8"/>
    <w:rsid w:val="00666D41"/>
    <w:rsid w:val="006724EB"/>
    <w:rsid w:val="00673779"/>
    <w:rsid w:val="00673B4D"/>
    <w:rsid w:val="006742E0"/>
    <w:rsid w:val="00676434"/>
    <w:rsid w:val="00676605"/>
    <w:rsid w:val="00676D1A"/>
    <w:rsid w:val="00677774"/>
    <w:rsid w:val="00681A97"/>
    <w:rsid w:val="006839E7"/>
    <w:rsid w:val="006857D7"/>
    <w:rsid w:val="00685C89"/>
    <w:rsid w:val="006905C3"/>
    <w:rsid w:val="00690E55"/>
    <w:rsid w:val="00690F58"/>
    <w:rsid w:val="006915F4"/>
    <w:rsid w:val="006919DA"/>
    <w:rsid w:val="00692DCF"/>
    <w:rsid w:val="00692F2E"/>
    <w:rsid w:val="00693D8A"/>
    <w:rsid w:val="00694463"/>
    <w:rsid w:val="00694F35"/>
    <w:rsid w:val="00695CD6"/>
    <w:rsid w:val="00697E7B"/>
    <w:rsid w:val="006A183A"/>
    <w:rsid w:val="006A26F8"/>
    <w:rsid w:val="006A2CE6"/>
    <w:rsid w:val="006A4ABF"/>
    <w:rsid w:val="006A5368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2446"/>
    <w:rsid w:val="006B2731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37B0"/>
    <w:rsid w:val="006C4134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0679"/>
    <w:rsid w:val="006D1925"/>
    <w:rsid w:val="006D197F"/>
    <w:rsid w:val="006D21F6"/>
    <w:rsid w:val="006D285A"/>
    <w:rsid w:val="006D3249"/>
    <w:rsid w:val="006D3417"/>
    <w:rsid w:val="006D381F"/>
    <w:rsid w:val="006D4753"/>
    <w:rsid w:val="006D523E"/>
    <w:rsid w:val="006D59C8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74"/>
    <w:rsid w:val="006E61D2"/>
    <w:rsid w:val="006E6F95"/>
    <w:rsid w:val="006E78C9"/>
    <w:rsid w:val="006E7AE2"/>
    <w:rsid w:val="006F0AF8"/>
    <w:rsid w:val="006F0DE2"/>
    <w:rsid w:val="006F1F62"/>
    <w:rsid w:val="006F37F2"/>
    <w:rsid w:val="006F3E69"/>
    <w:rsid w:val="006F65BD"/>
    <w:rsid w:val="006F694A"/>
    <w:rsid w:val="006F6E6D"/>
    <w:rsid w:val="006F7155"/>
    <w:rsid w:val="006F796C"/>
    <w:rsid w:val="006F7D1D"/>
    <w:rsid w:val="00700559"/>
    <w:rsid w:val="00700C6F"/>
    <w:rsid w:val="00701C4A"/>
    <w:rsid w:val="00703133"/>
    <w:rsid w:val="0070331C"/>
    <w:rsid w:val="00704607"/>
    <w:rsid w:val="00704C27"/>
    <w:rsid w:val="007057DF"/>
    <w:rsid w:val="007061AF"/>
    <w:rsid w:val="00707218"/>
    <w:rsid w:val="00707549"/>
    <w:rsid w:val="00707FB3"/>
    <w:rsid w:val="0071086C"/>
    <w:rsid w:val="00710C32"/>
    <w:rsid w:val="00710D8C"/>
    <w:rsid w:val="007111D4"/>
    <w:rsid w:val="00712E1C"/>
    <w:rsid w:val="0071321F"/>
    <w:rsid w:val="007133CF"/>
    <w:rsid w:val="0071421E"/>
    <w:rsid w:val="007143F7"/>
    <w:rsid w:val="007144D9"/>
    <w:rsid w:val="0071459B"/>
    <w:rsid w:val="0071499B"/>
    <w:rsid w:val="00714D3B"/>
    <w:rsid w:val="00715235"/>
    <w:rsid w:val="00717596"/>
    <w:rsid w:val="00717917"/>
    <w:rsid w:val="0072033C"/>
    <w:rsid w:val="00720DB1"/>
    <w:rsid w:val="00720EFF"/>
    <w:rsid w:val="00723D42"/>
    <w:rsid w:val="007241D2"/>
    <w:rsid w:val="00724931"/>
    <w:rsid w:val="00725312"/>
    <w:rsid w:val="00725A8C"/>
    <w:rsid w:val="007267C5"/>
    <w:rsid w:val="0072689B"/>
    <w:rsid w:val="00726CE7"/>
    <w:rsid w:val="007275C9"/>
    <w:rsid w:val="007279D0"/>
    <w:rsid w:val="00727FD3"/>
    <w:rsid w:val="0073034E"/>
    <w:rsid w:val="007307D5"/>
    <w:rsid w:val="00731378"/>
    <w:rsid w:val="00733432"/>
    <w:rsid w:val="00733594"/>
    <w:rsid w:val="00734876"/>
    <w:rsid w:val="00734D29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800"/>
    <w:rsid w:val="00751A46"/>
    <w:rsid w:val="00751DCD"/>
    <w:rsid w:val="007527E0"/>
    <w:rsid w:val="00754045"/>
    <w:rsid w:val="007541FC"/>
    <w:rsid w:val="007544B2"/>
    <w:rsid w:val="007544E3"/>
    <w:rsid w:val="007546BD"/>
    <w:rsid w:val="00754762"/>
    <w:rsid w:val="00754EAD"/>
    <w:rsid w:val="007560D9"/>
    <w:rsid w:val="007566D4"/>
    <w:rsid w:val="00756E72"/>
    <w:rsid w:val="00756FA5"/>
    <w:rsid w:val="00757093"/>
    <w:rsid w:val="00757F36"/>
    <w:rsid w:val="007606A4"/>
    <w:rsid w:val="0076093F"/>
    <w:rsid w:val="0076122A"/>
    <w:rsid w:val="007637E3"/>
    <w:rsid w:val="00763EFA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1B0E"/>
    <w:rsid w:val="0077241E"/>
    <w:rsid w:val="0077304A"/>
    <w:rsid w:val="007731FF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220"/>
    <w:rsid w:val="00792EAA"/>
    <w:rsid w:val="007930F4"/>
    <w:rsid w:val="0079418E"/>
    <w:rsid w:val="0079490C"/>
    <w:rsid w:val="007955A0"/>
    <w:rsid w:val="00796387"/>
    <w:rsid w:val="00796B3C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A4B87"/>
    <w:rsid w:val="007B0530"/>
    <w:rsid w:val="007B0855"/>
    <w:rsid w:val="007B08DE"/>
    <w:rsid w:val="007B0DA8"/>
    <w:rsid w:val="007B1570"/>
    <w:rsid w:val="007B1A2C"/>
    <w:rsid w:val="007B258F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3945"/>
    <w:rsid w:val="007C4F4E"/>
    <w:rsid w:val="007C57A5"/>
    <w:rsid w:val="007C64B8"/>
    <w:rsid w:val="007C732D"/>
    <w:rsid w:val="007C76B3"/>
    <w:rsid w:val="007C7C6A"/>
    <w:rsid w:val="007D0292"/>
    <w:rsid w:val="007D129B"/>
    <w:rsid w:val="007D2283"/>
    <w:rsid w:val="007D2CC6"/>
    <w:rsid w:val="007D2D24"/>
    <w:rsid w:val="007D52D2"/>
    <w:rsid w:val="007D5788"/>
    <w:rsid w:val="007D5796"/>
    <w:rsid w:val="007D699F"/>
    <w:rsid w:val="007E1185"/>
    <w:rsid w:val="007E13A9"/>
    <w:rsid w:val="007E18E8"/>
    <w:rsid w:val="007E25B0"/>
    <w:rsid w:val="007E2968"/>
    <w:rsid w:val="007E35E2"/>
    <w:rsid w:val="007E4CF6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418B"/>
    <w:rsid w:val="007F4462"/>
    <w:rsid w:val="007F47DD"/>
    <w:rsid w:val="007F5091"/>
    <w:rsid w:val="007F74A8"/>
    <w:rsid w:val="007F7CAB"/>
    <w:rsid w:val="0080075F"/>
    <w:rsid w:val="00800B17"/>
    <w:rsid w:val="00801623"/>
    <w:rsid w:val="00801854"/>
    <w:rsid w:val="00801D72"/>
    <w:rsid w:val="00801DCF"/>
    <w:rsid w:val="008021D3"/>
    <w:rsid w:val="008022A2"/>
    <w:rsid w:val="008028B8"/>
    <w:rsid w:val="008028C8"/>
    <w:rsid w:val="00802AD3"/>
    <w:rsid w:val="008039FD"/>
    <w:rsid w:val="00803E26"/>
    <w:rsid w:val="00805A4A"/>
    <w:rsid w:val="00805D62"/>
    <w:rsid w:val="00806818"/>
    <w:rsid w:val="00806B82"/>
    <w:rsid w:val="00807600"/>
    <w:rsid w:val="00807D11"/>
    <w:rsid w:val="008107BC"/>
    <w:rsid w:val="00812055"/>
    <w:rsid w:val="00812A56"/>
    <w:rsid w:val="00812BE2"/>
    <w:rsid w:val="00813039"/>
    <w:rsid w:val="00813774"/>
    <w:rsid w:val="00813AE8"/>
    <w:rsid w:val="0081433B"/>
    <w:rsid w:val="00815970"/>
    <w:rsid w:val="00815C32"/>
    <w:rsid w:val="00816881"/>
    <w:rsid w:val="00816F4C"/>
    <w:rsid w:val="008173D9"/>
    <w:rsid w:val="00817A1A"/>
    <w:rsid w:val="00817E9A"/>
    <w:rsid w:val="008200FC"/>
    <w:rsid w:val="00820C9E"/>
    <w:rsid w:val="008217CB"/>
    <w:rsid w:val="00821F21"/>
    <w:rsid w:val="00823F89"/>
    <w:rsid w:val="00824313"/>
    <w:rsid w:val="008248DC"/>
    <w:rsid w:val="00824EDF"/>
    <w:rsid w:val="00825079"/>
    <w:rsid w:val="00825D50"/>
    <w:rsid w:val="00825F7F"/>
    <w:rsid w:val="008270CC"/>
    <w:rsid w:val="008274DE"/>
    <w:rsid w:val="0082779E"/>
    <w:rsid w:val="00827A19"/>
    <w:rsid w:val="0083087A"/>
    <w:rsid w:val="00830D9E"/>
    <w:rsid w:val="00831919"/>
    <w:rsid w:val="00831F0D"/>
    <w:rsid w:val="0083315A"/>
    <w:rsid w:val="00833278"/>
    <w:rsid w:val="00834311"/>
    <w:rsid w:val="008353CF"/>
    <w:rsid w:val="008368C1"/>
    <w:rsid w:val="00836969"/>
    <w:rsid w:val="008371FC"/>
    <w:rsid w:val="00837312"/>
    <w:rsid w:val="00837CB7"/>
    <w:rsid w:val="0084013A"/>
    <w:rsid w:val="00840157"/>
    <w:rsid w:val="0084032B"/>
    <w:rsid w:val="0084042D"/>
    <w:rsid w:val="0084057E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51C"/>
    <w:rsid w:val="00846709"/>
    <w:rsid w:val="00846D28"/>
    <w:rsid w:val="008474C9"/>
    <w:rsid w:val="00847FDF"/>
    <w:rsid w:val="008502D1"/>
    <w:rsid w:val="00850E8D"/>
    <w:rsid w:val="0085116A"/>
    <w:rsid w:val="008532B3"/>
    <w:rsid w:val="008532CF"/>
    <w:rsid w:val="00853855"/>
    <w:rsid w:val="00855314"/>
    <w:rsid w:val="008558AD"/>
    <w:rsid w:val="00856333"/>
    <w:rsid w:val="0085653C"/>
    <w:rsid w:val="008567AD"/>
    <w:rsid w:val="008576D1"/>
    <w:rsid w:val="00857FD5"/>
    <w:rsid w:val="008616DF"/>
    <w:rsid w:val="00861BC5"/>
    <w:rsid w:val="00862A5C"/>
    <w:rsid w:val="0086355A"/>
    <w:rsid w:val="00863644"/>
    <w:rsid w:val="008638AB"/>
    <w:rsid w:val="00865213"/>
    <w:rsid w:val="00865229"/>
    <w:rsid w:val="0086541A"/>
    <w:rsid w:val="00865801"/>
    <w:rsid w:val="00865D82"/>
    <w:rsid w:val="00866383"/>
    <w:rsid w:val="00867319"/>
    <w:rsid w:val="0086774A"/>
    <w:rsid w:val="00867BD2"/>
    <w:rsid w:val="00867D1C"/>
    <w:rsid w:val="00867D6D"/>
    <w:rsid w:val="00870230"/>
    <w:rsid w:val="008710F3"/>
    <w:rsid w:val="008712B2"/>
    <w:rsid w:val="00871671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AB0"/>
    <w:rsid w:val="00883EEC"/>
    <w:rsid w:val="00884BF5"/>
    <w:rsid w:val="00884CE1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21FD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496"/>
    <w:rsid w:val="00897936"/>
    <w:rsid w:val="008A017E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6E05"/>
    <w:rsid w:val="008A75CD"/>
    <w:rsid w:val="008A7CF2"/>
    <w:rsid w:val="008B033F"/>
    <w:rsid w:val="008B0649"/>
    <w:rsid w:val="008B0BF5"/>
    <w:rsid w:val="008B0F8E"/>
    <w:rsid w:val="008B17B8"/>
    <w:rsid w:val="008B1DA7"/>
    <w:rsid w:val="008B201F"/>
    <w:rsid w:val="008B23C4"/>
    <w:rsid w:val="008B2EFE"/>
    <w:rsid w:val="008B39EF"/>
    <w:rsid w:val="008B5101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1FF"/>
    <w:rsid w:val="008C1734"/>
    <w:rsid w:val="008C1780"/>
    <w:rsid w:val="008C325B"/>
    <w:rsid w:val="008C3DCB"/>
    <w:rsid w:val="008C43AD"/>
    <w:rsid w:val="008C6888"/>
    <w:rsid w:val="008C696E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660F"/>
    <w:rsid w:val="008D71FF"/>
    <w:rsid w:val="008E0108"/>
    <w:rsid w:val="008E0768"/>
    <w:rsid w:val="008E0A2C"/>
    <w:rsid w:val="008E0E2D"/>
    <w:rsid w:val="008E1CB1"/>
    <w:rsid w:val="008E321C"/>
    <w:rsid w:val="008E3331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9B"/>
    <w:rsid w:val="008E5E4F"/>
    <w:rsid w:val="008E6022"/>
    <w:rsid w:val="008E6C07"/>
    <w:rsid w:val="008E7746"/>
    <w:rsid w:val="008F0157"/>
    <w:rsid w:val="008F0CD9"/>
    <w:rsid w:val="008F1AC5"/>
    <w:rsid w:val="008F1B27"/>
    <w:rsid w:val="008F1F7A"/>
    <w:rsid w:val="008F271A"/>
    <w:rsid w:val="008F2738"/>
    <w:rsid w:val="008F27A8"/>
    <w:rsid w:val="008F2C75"/>
    <w:rsid w:val="008F302D"/>
    <w:rsid w:val="008F39CA"/>
    <w:rsid w:val="008F3F43"/>
    <w:rsid w:val="008F5C5A"/>
    <w:rsid w:val="008F6D1E"/>
    <w:rsid w:val="008F6DB7"/>
    <w:rsid w:val="008F7773"/>
    <w:rsid w:val="00900493"/>
    <w:rsid w:val="00900D52"/>
    <w:rsid w:val="0090117F"/>
    <w:rsid w:val="0090173C"/>
    <w:rsid w:val="00904097"/>
    <w:rsid w:val="00904671"/>
    <w:rsid w:val="00904808"/>
    <w:rsid w:val="00904AC2"/>
    <w:rsid w:val="00904B47"/>
    <w:rsid w:val="00906B09"/>
    <w:rsid w:val="00907229"/>
    <w:rsid w:val="009077C9"/>
    <w:rsid w:val="009100F3"/>
    <w:rsid w:val="009105E7"/>
    <w:rsid w:val="009117CF"/>
    <w:rsid w:val="00912AAB"/>
    <w:rsid w:val="00913DE1"/>
    <w:rsid w:val="00915A34"/>
    <w:rsid w:val="0091661A"/>
    <w:rsid w:val="009179A5"/>
    <w:rsid w:val="00917B40"/>
    <w:rsid w:val="00917BB1"/>
    <w:rsid w:val="00920078"/>
    <w:rsid w:val="00920DD2"/>
    <w:rsid w:val="00920F8E"/>
    <w:rsid w:val="00921C9A"/>
    <w:rsid w:val="009228BC"/>
    <w:rsid w:val="00922C8D"/>
    <w:rsid w:val="009237A3"/>
    <w:rsid w:val="00924562"/>
    <w:rsid w:val="00924C45"/>
    <w:rsid w:val="00924D1B"/>
    <w:rsid w:val="00924DB9"/>
    <w:rsid w:val="009259A6"/>
    <w:rsid w:val="00926B00"/>
    <w:rsid w:val="00926BA2"/>
    <w:rsid w:val="00926C02"/>
    <w:rsid w:val="009303A8"/>
    <w:rsid w:val="009307BA"/>
    <w:rsid w:val="0093098E"/>
    <w:rsid w:val="00930BC7"/>
    <w:rsid w:val="00930FE5"/>
    <w:rsid w:val="00931EED"/>
    <w:rsid w:val="009325CB"/>
    <w:rsid w:val="00934052"/>
    <w:rsid w:val="009342AF"/>
    <w:rsid w:val="009344DF"/>
    <w:rsid w:val="00934959"/>
    <w:rsid w:val="00934CE7"/>
    <w:rsid w:val="00935CD1"/>
    <w:rsid w:val="00935D55"/>
    <w:rsid w:val="0093607B"/>
    <w:rsid w:val="009364C9"/>
    <w:rsid w:val="00937BDD"/>
    <w:rsid w:val="00941152"/>
    <w:rsid w:val="00941257"/>
    <w:rsid w:val="009412DA"/>
    <w:rsid w:val="00941924"/>
    <w:rsid w:val="00942BA2"/>
    <w:rsid w:val="00942F93"/>
    <w:rsid w:val="00943E5E"/>
    <w:rsid w:val="009450EE"/>
    <w:rsid w:val="009451CA"/>
    <w:rsid w:val="00946C46"/>
    <w:rsid w:val="00947461"/>
    <w:rsid w:val="009476F9"/>
    <w:rsid w:val="00947C5E"/>
    <w:rsid w:val="00950DD6"/>
    <w:rsid w:val="009511E5"/>
    <w:rsid w:val="00951261"/>
    <w:rsid w:val="00951749"/>
    <w:rsid w:val="009517CE"/>
    <w:rsid w:val="009520C0"/>
    <w:rsid w:val="00952503"/>
    <w:rsid w:val="0095477F"/>
    <w:rsid w:val="00957827"/>
    <w:rsid w:val="00957BC5"/>
    <w:rsid w:val="0096122E"/>
    <w:rsid w:val="00961BC3"/>
    <w:rsid w:val="00961F0C"/>
    <w:rsid w:val="009624DC"/>
    <w:rsid w:val="00962A01"/>
    <w:rsid w:val="00963B2A"/>
    <w:rsid w:val="00963C43"/>
    <w:rsid w:val="0096414B"/>
    <w:rsid w:val="00964A02"/>
    <w:rsid w:val="00966898"/>
    <w:rsid w:val="00966CAB"/>
    <w:rsid w:val="00970165"/>
    <w:rsid w:val="0097047F"/>
    <w:rsid w:val="00970660"/>
    <w:rsid w:val="00970DED"/>
    <w:rsid w:val="00971ACA"/>
    <w:rsid w:val="0097251D"/>
    <w:rsid w:val="00973901"/>
    <w:rsid w:val="00973DFE"/>
    <w:rsid w:val="00974D7C"/>
    <w:rsid w:val="009760D5"/>
    <w:rsid w:val="00976907"/>
    <w:rsid w:val="00976B65"/>
    <w:rsid w:val="00977A24"/>
    <w:rsid w:val="00977F6A"/>
    <w:rsid w:val="009807FB"/>
    <w:rsid w:val="00981AAA"/>
    <w:rsid w:val="00981E51"/>
    <w:rsid w:val="009826FC"/>
    <w:rsid w:val="00982713"/>
    <w:rsid w:val="0098326A"/>
    <w:rsid w:val="009832E0"/>
    <w:rsid w:val="009836AB"/>
    <w:rsid w:val="00983951"/>
    <w:rsid w:val="00983F3D"/>
    <w:rsid w:val="00984121"/>
    <w:rsid w:val="00984A22"/>
    <w:rsid w:val="009865B6"/>
    <w:rsid w:val="00986E7C"/>
    <w:rsid w:val="00990CDE"/>
    <w:rsid w:val="00990D9F"/>
    <w:rsid w:val="00990E20"/>
    <w:rsid w:val="00991F61"/>
    <w:rsid w:val="0099243F"/>
    <w:rsid w:val="00992824"/>
    <w:rsid w:val="00992C72"/>
    <w:rsid w:val="00992D3A"/>
    <w:rsid w:val="00992E10"/>
    <w:rsid w:val="009948E5"/>
    <w:rsid w:val="009958B2"/>
    <w:rsid w:val="00995A2A"/>
    <w:rsid w:val="00997507"/>
    <w:rsid w:val="009A1703"/>
    <w:rsid w:val="009A1B09"/>
    <w:rsid w:val="009A225E"/>
    <w:rsid w:val="009A2A20"/>
    <w:rsid w:val="009A2B30"/>
    <w:rsid w:val="009A3B3B"/>
    <w:rsid w:val="009A3FDE"/>
    <w:rsid w:val="009A4DC7"/>
    <w:rsid w:val="009A50B2"/>
    <w:rsid w:val="009A5288"/>
    <w:rsid w:val="009A5897"/>
    <w:rsid w:val="009A6D77"/>
    <w:rsid w:val="009B1FCD"/>
    <w:rsid w:val="009B26F2"/>
    <w:rsid w:val="009B2766"/>
    <w:rsid w:val="009B2ADA"/>
    <w:rsid w:val="009B2B48"/>
    <w:rsid w:val="009B4045"/>
    <w:rsid w:val="009B476D"/>
    <w:rsid w:val="009B5200"/>
    <w:rsid w:val="009B567E"/>
    <w:rsid w:val="009B5720"/>
    <w:rsid w:val="009B677C"/>
    <w:rsid w:val="009B6B62"/>
    <w:rsid w:val="009B76F5"/>
    <w:rsid w:val="009B7770"/>
    <w:rsid w:val="009B7FD5"/>
    <w:rsid w:val="009C1C43"/>
    <w:rsid w:val="009C1D4A"/>
    <w:rsid w:val="009C1F93"/>
    <w:rsid w:val="009C2370"/>
    <w:rsid w:val="009C2DA1"/>
    <w:rsid w:val="009C318A"/>
    <w:rsid w:val="009C3239"/>
    <w:rsid w:val="009C3294"/>
    <w:rsid w:val="009C3BCF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0190"/>
    <w:rsid w:val="009D139A"/>
    <w:rsid w:val="009D1734"/>
    <w:rsid w:val="009D1996"/>
    <w:rsid w:val="009D2B04"/>
    <w:rsid w:val="009D3DCD"/>
    <w:rsid w:val="009D45D3"/>
    <w:rsid w:val="009D471D"/>
    <w:rsid w:val="009D49F2"/>
    <w:rsid w:val="009D5506"/>
    <w:rsid w:val="009D5A6B"/>
    <w:rsid w:val="009D5B59"/>
    <w:rsid w:val="009D5DCB"/>
    <w:rsid w:val="009D67BB"/>
    <w:rsid w:val="009D7276"/>
    <w:rsid w:val="009D78B4"/>
    <w:rsid w:val="009D7CC4"/>
    <w:rsid w:val="009D7FE8"/>
    <w:rsid w:val="009E05B5"/>
    <w:rsid w:val="009E2015"/>
    <w:rsid w:val="009E232E"/>
    <w:rsid w:val="009E2A31"/>
    <w:rsid w:val="009E2C8C"/>
    <w:rsid w:val="009E2CF4"/>
    <w:rsid w:val="009E35A8"/>
    <w:rsid w:val="009E4001"/>
    <w:rsid w:val="009E505B"/>
    <w:rsid w:val="009E5B3C"/>
    <w:rsid w:val="009E5CFA"/>
    <w:rsid w:val="009E6961"/>
    <w:rsid w:val="009F0057"/>
    <w:rsid w:val="009F011F"/>
    <w:rsid w:val="009F1350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750"/>
    <w:rsid w:val="00A0596B"/>
    <w:rsid w:val="00A0679C"/>
    <w:rsid w:val="00A07FA3"/>
    <w:rsid w:val="00A10038"/>
    <w:rsid w:val="00A100A7"/>
    <w:rsid w:val="00A103D2"/>
    <w:rsid w:val="00A10576"/>
    <w:rsid w:val="00A10670"/>
    <w:rsid w:val="00A108EC"/>
    <w:rsid w:val="00A10C6B"/>
    <w:rsid w:val="00A11800"/>
    <w:rsid w:val="00A11B72"/>
    <w:rsid w:val="00A122A5"/>
    <w:rsid w:val="00A1322F"/>
    <w:rsid w:val="00A132F9"/>
    <w:rsid w:val="00A141DF"/>
    <w:rsid w:val="00A1435C"/>
    <w:rsid w:val="00A15AF1"/>
    <w:rsid w:val="00A15CFE"/>
    <w:rsid w:val="00A1629F"/>
    <w:rsid w:val="00A1631D"/>
    <w:rsid w:val="00A177C4"/>
    <w:rsid w:val="00A178AD"/>
    <w:rsid w:val="00A17F3B"/>
    <w:rsid w:val="00A2021A"/>
    <w:rsid w:val="00A2097E"/>
    <w:rsid w:val="00A23047"/>
    <w:rsid w:val="00A23116"/>
    <w:rsid w:val="00A23B50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343AC"/>
    <w:rsid w:val="00A348C5"/>
    <w:rsid w:val="00A36B08"/>
    <w:rsid w:val="00A36BB5"/>
    <w:rsid w:val="00A36CB1"/>
    <w:rsid w:val="00A400EF"/>
    <w:rsid w:val="00A426D9"/>
    <w:rsid w:val="00A42D34"/>
    <w:rsid w:val="00A42D3E"/>
    <w:rsid w:val="00A43D6C"/>
    <w:rsid w:val="00A43EF5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10B9"/>
    <w:rsid w:val="00A52E38"/>
    <w:rsid w:val="00A5301E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13D9"/>
    <w:rsid w:val="00A62C8C"/>
    <w:rsid w:val="00A62CEB"/>
    <w:rsid w:val="00A63674"/>
    <w:rsid w:val="00A637E9"/>
    <w:rsid w:val="00A63A6E"/>
    <w:rsid w:val="00A63B48"/>
    <w:rsid w:val="00A643B9"/>
    <w:rsid w:val="00A64CF3"/>
    <w:rsid w:val="00A64DA4"/>
    <w:rsid w:val="00A656BD"/>
    <w:rsid w:val="00A71977"/>
    <w:rsid w:val="00A71BB0"/>
    <w:rsid w:val="00A72534"/>
    <w:rsid w:val="00A73FCE"/>
    <w:rsid w:val="00A74286"/>
    <w:rsid w:val="00A74A8E"/>
    <w:rsid w:val="00A74D0C"/>
    <w:rsid w:val="00A752EA"/>
    <w:rsid w:val="00A7685E"/>
    <w:rsid w:val="00A77663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1F38"/>
    <w:rsid w:val="00AA20F7"/>
    <w:rsid w:val="00AA2480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24EC"/>
    <w:rsid w:val="00AB2E4F"/>
    <w:rsid w:val="00AB3D0F"/>
    <w:rsid w:val="00AB3E34"/>
    <w:rsid w:val="00AB4B76"/>
    <w:rsid w:val="00AB548D"/>
    <w:rsid w:val="00AB5583"/>
    <w:rsid w:val="00AB5ACA"/>
    <w:rsid w:val="00AB60EE"/>
    <w:rsid w:val="00AB69F2"/>
    <w:rsid w:val="00AB6BC9"/>
    <w:rsid w:val="00AB6EC3"/>
    <w:rsid w:val="00AB766C"/>
    <w:rsid w:val="00AC00A6"/>
    <w:rsid w:val="00AC0776"/>
    <w:rsid w:val="00AC14DC"/>
    <w:rsid w:val="00AC1859"/>
    <w:rsid w:val="00AC1AF2"/>
    <w:rsid w:val="00AC1B2D"/>
    <w:rsid w:val="00AC1E03"/>
    <w:rsid w:val="00AC2B1A"/>
    <w:rsid w:val="00AC3FDD"/>
    <w:rsid w:val="00AC4430"/>
    <w:rsid w:val="00AC4646"/>
    <w:rsid w:val="00AC603C"/>
    <w:rsid w:val="00AC6A0C"/>
    <w:rsid w:val="00AC6C33"/>
    <w:rsid w:val="00AC6D4A"/>
    <w:rsid w:val="00AC6ECA"/>
    <w:rsid w:val="00AC76A4"/>
    <w:rsid w:val="00AC7E0A"/>
    <w:rsid w:val="00AD036B"/>
    <w:rsid w:val="00AD0A85"/>
    <w:rsid w:val="00AD0E3F"/>
    <w:rsid w:val="00AD2CA0"/>
    <w:rsid w:val="00AD43D4"/>
    <w:rsid w:val="00AD5A1E"/>
    <w:rsid w:val="00AD5DAA"/>
    <w:rsid w:val="00AD5F38"/>
    <w:rsid w:val="00AD7973"/>
    <w:rsid w:val="00AE0892"/>
    <w:rsid w:val="00AE0B1A"/>
    <w:rsid w:val="00AE1385"/>
    <w:rsid w:val="00AE20A8"/>
    <w:rsid w:val="00AE289E"/>
    <w:rsid w:val="00AE387F"/>
    <w:rsid w:val="00AE3A2B"/>
    <w:rsid w:val="00AE4239"/>
    <w:rsid w:val="00AE4F69"/>
    <w:rsid w:val="00AE4FA0"/>
    <w:rsid w:val="00AE526B"/>
    <w:rsid w:val="00AE5C89"/>
    <w:rsid w:val="00AE6671"/>
    <w:rsid w:val="00AE67DE"/>
    <w:rsid w:val="00AE74B0"/>
    <w:rsid w:val="00AF0543"/>
    <w:rsid w:val="00AF05F0"/>
    <w:rsid w:val="00AF10E5"/>
    <w:rsid w:val="00AF11D4"/>
    <w:rsid w:val="00AF14FA"/>
    <w:rsid w:val="00AF3A30"/>
    <w:rsid w:val="00AF3B68"/>
    <w:rsid w:val="00AF6DAC"/>
    <w:rsid w:val="00B00120"/>
    <w:rsid w:val="00B00BF2"/>
    <w:rsid w:val="00B01437"/>
    <w:rsid w:val="00B01D4F"/>
    <w:rsid w:val="00B0220E"/>
    <w:rsid w:val="00B028D4"/>
    <w:rsid w:val="00B02F9F"/>
    <w:rsid w:val="00B05AE2"/>
    <w:rsid w:val="00B0711B"/>
    <w:rsid w:val="00B0760D"/>
    <w:rsid w:val="00B10011"/>
    <w:rsid w:val="00B1038F"/>
    <w:rsid w:val="00B106BD"/>
    <w:rsid w:val="00B10D33"/>
    <w:rsid w:val="00B11B4E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1CA5"/>
    <w:rsid w:val="00B32A66"/>
    <w:rsid w:val="00B33AF5"/>
    <w:rsid w:val="00B35A26"/>
    <w:rsid w:val="00B3619A"/>
    <w:rsid w:val="00B365F8"/>
    <w:rsid w:val="00B369CF"/>
    <w:rsid w:val="00B37579"/>
    <w:rsid w:val="00B4049E"/>
    <w:rsid w:val="00B420F0"/>
    <w:rsid w:val="00B43406"/>
    <w:rsid w:val="00B4526C"/>
    <w:rsid w:val="00B46705"/>
    <w:rsid w:val="00B46C57"/>
    <w:rsid w:val="00B47202"/>
    <w:rsid w:val="00B47D7C"/>
    <w:rsid w:val="00B50555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6020B"/>
    <w:rsid w:val="00B60DEF"/>
    <w:rsid w:val="00B60F8F"/>
    <w:rsid w:val="00B60FC5"/>
    <w:rsid w:val="00B61C27"/>
    <w:rsid w:val="00B61C2E"/>
    <w:rsid w:val="00B6270D"/>
    <w:rsid w:val="00B62ECF"/>
    <w:rsid w:val="00B62FA8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670E8"/>
    <w:rsid w:val="00B70417"/>
    <w:rsid w:val="00B71EBC"/>
    <w:rsid w:val="00B72EAB"/>
    <w:rsid w:val="00B72EC9"/>
    <w:rsid w:val="00B72F97"/>
    <w:rsid w:val="00B7394D"/>
    <w:rsid w:val="00B74E31"/>
    <w:rsid w:val="00B75673"/>
    <w:rsid w:val="00B75CC5"/>
    <w:rsid w:val="00B76697"/>
    <w:rsid w:val="00B76D90"/>
    <w:rsid w:val="00B77083"/>
    <w:rsid w:val="00B77B42"/>
    <w:rsid w:val="00B77C82"/>
    <w:rsid w:val="00B80787"/>
    <w:rsid w:val="00B80BA1"/>
    <w:rsid w:val="00B81083"/>
    <w:rsid w:val="00B81CEC"/>
    <w:rsid w:val="00B81EC0"/>
    <w:rsid w:val="00B81F88"/>
    <w:rsid w:val="00B82642"/>
    <w:rsid w:val="00B8292F"/>
    <w:rsid w:val="00B82C5E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020B"/>
    <w:rsid w:val="00B90407"/>
    <w:rsid w:val="00B913DE"/>
    <w:rsid w:val="00B91C62"/>
    <w:rsid w:val="00B91F14"/>
    <w:rsid w:val="00B9222A"/>
    <w:rsid w:val="00B92A7E"/>
    <w:rsid w:val="00B93002"/>
    <w:rsid w:val="00B9312C"/>
    <w:rsid w:val="00B93DBC"/>
    <w:rsid w:val="00B94397"/>
    <w:rsid w:val="00B94794"/>
    <w:rsid w:val="00B94A57"/>
    <w:rsid w:val="00B9572A"/>
    <w:rsid w:val="00B95A88"/>
    <w:rsid w:val="00B95D65"/>
    <w:rsid w:val="00B969CB"/>
    <w:rsid w:val="00B97E5E"/>
    <w:rsid w:val="00B97EAB"/>
    <w:rsid w:val="00BA0384"/>
    <w:rsid w:val="00BA13F7"/>
    <w:rsid w:val="00BA14DF"/>
    <w:rsid w:val="00BA1B52"/>
    <w:rsid w:val="00BA2E7F"/>
    <w:rsid w:val="00BA34E4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5F2F"/>
    <w:rsid w:val="00BB7E5C"/>
    <w:rsid w:val="00BB7FDF"/>
    <w:rsid w:val="00BC1420"/>
    <w:rsid w:val="00BC2BB6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37E"/>
    <w:rsid w:val="00BC7EBD"/>
    <w:rsid w:val="00BD0912"/>
    <w:rsid w:val="00BD0C65"/>
    <w:rsid w:val="00BD12A6"/>
    <w:rsid w:val="00BD180F"/>
    <w:rsid w:val="00BD1FDC"/>
    <w:rsid w:val="00BD4603"/>
    <w:rsid w:val="00BD5507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327B"/>
    <w:rsid w:val="00BE348A"/>
    <w:rsid w:val="00BE3BBC"/>
    <w:rsid w:val="00BE3BE4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BDE"/>
    <w:rsid w:val="00C00CFB"/>
    <w:rsid w:val="00C01FEB"/>
    <w:rsid w:val="00C0379B"/>
    <w:rsid w:val="00C03CCA"/>
    <w:rsid w:val="00C0409C"/>
    <w:rsid w:val="00C05BD5"/>
    <w:rsid w:val="00C05C7C"/>
    <w:rsid w:val="00C06BFB"/>
    <w:rsid w:val="00C06C59"/>
    <w:rsid w:val="00C0751B"/>
    <w:rsid w:val="00C07E4E"/>
    <w:rsid w:val="00C10389"/>
    <w:rsid w:val="00C10822"/>
    <w:rsid w:val="00C10E4D"/>
    <w:rsid w:val="00C110FE"/>
    <w:rsid w:val="00C113FD"/>
    <w:rsid w:val="00C146C0"/>
    <w:rsid w:val="00C17609"/>
    <w:rsid w:val="00C17FD4"/>
    <w:rsid w:val="00C20098"/>
    <w:rsid w:val="00C206D5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6CA4"/>
    <w:rsid w:val="00C370C1"/>
    <w:rsid w:val="00C37BCC"/>
    <w:rsid w:val="00C37F92"/>
    <w:rsid w:val="00C40B0A"/>
    <w:rsid w:val="00C41576"/>
    <w:rsid w:val="00C4167E"/>
    <w:rsid w:val="00C416E8"/>
    <w:rsid w:val="00C4182D"/>
    <w:rsid w:val="00C42712"/>
    <w:rsid w:val="00C42799"/>
    <w:rsid w:val="00C42812"/>
    <w:rsid w:val="00C42853"/>
    <w:rsid w:val="00C42905"/>
    <w:rsid w:val="00C44BF9"/>
    <w:rsid w:val="00C454E9"/>
    <w:rsid w:val="00C4603F"/>
    <w:rsid w:val="00C460AA"/>
    <w:rsid w:val="00C46304"/>
    <w:rsid w:val="00C475EF"/>
    <w:rsid w:val="00C478ED"/>
    <w:rsid w:val="00C50238"/>
    <w:rsid w:val="00C50800"/>
    <w:rsid w:val="00C536D6"/>
    <w:rsid w:val="00C53AAB"/>
    <w:rsid w:val="00C53EE2"/>
    <w:rsid w:val="00C55664"/>
    <w:rsid w:val="00C56EA7"/>
    <w:rsid w:val="00C57112"/>
    <w:rsid w:val="00C5736E"/>
    <w:rsid w:val="00C6040F"/>
    <w:rsid w:val="00C6087E"/>
    <w:rsid w:val="00C62622"/>
    <w:rsid w:val="00C639FF"/>
    <w:rsid w:val="00C64722"/>
    <w:rsid w:val="00C64C07"/>
    <w:rsid w:val="00C65225"/>
    <w:rsid w:val="00C656A5"/>
    <w:rsid w:val="00C6581F"/>
    <w:rsid w:val="00C66BBB"/>
    <w:rsid w:val="00C671FC"/>
    <w:rsid w:val="00C710B9"/>
    <w:rsid w:val="00C720EF"/>
    <w:rsid w:val="00C72476"/>
    <w:rsid w:val="00C72764"/>
    <w:rsid w:val="00C72F93"/>
    <w:rsid w:val="00C7312E"/>
    <w:rsid w:val="00C73306"/>
    <w:rsid w:val="00C7440F"/>
    <w:rsid w:val="00C747B3"/>
    <w:rsid w:val="00C74C90"/>
    <w:rsid w:val="00C75410"/>
    <w:rsid w:val="00C760AC"/>
    <w:rsid w:val="00C7660B"/>
    <w:rsid w:val="00C76DF2"/>
    <w:rsid w:val="00C7701C"/>
    <w:rsid w:val="00C800FD"/>
    <w:rsid w:val="00C80B70"/>
    <w:rsid w:val="00C813C9"/>
    <w:rsid w:val="00C8159A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146"/>
    <w:rsid w:val="00CA13DD"/>
    <w:rsid w:val="00CA2D6E"/>
    <w:rsid w:val="00CA36C0"/>
    <w:rsid w:val="00CA4258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2F95"/>
    <w:rsid w:val="00CB3AAE"/>
    <w:rsid w:val="00CB561E"/>
    <w:rsid w:val="00CB5D5E"/>
    <w:rsid w:val="00CB6059"/>
    <w:rsid w:val="00CB645C"/>
    <w:rsid w:val="00CB6850"/>
    <w:rsid w:val="00CB6CA6"/>
    <w:rsid w:val="00CB7F01"/>
    <w:rsid w:val="00CC0228"/>
    <w:rsid w:val="00CC07CB"/>
    <w:rsid w:val="00CC2E50"/>
    <w:rsid w:val="00CC2F84"/>
    <w:rsid w:val="00CC3010"/>
    <w:rsid w:val="00CC3530"/>
    <w:rsid w:val="00CC4B3A"/>
    <w:rsid w:val="00CC5520"/>
    <w:rsid w:val="00CC601E"/>
    <w:rsid w:val="00CC61DF"/>
    <w:rsid w:val="00CC6488"/>
    <w:rsid w:val="00CC6DAF"/>
    <w:rsid w:val="00CC6E5C"/>
    <w:rsid w:val="00CC721F"/>
    <w:rsid w:val="00CC7565"/>
    <w:rsid w:val="00CC78A7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4CA5"/>
    <w:rsid w:val="00CE5F4F"/>
    <w:rsid w:val="00CE6DAA"/>
    <w:rsid w:val="00CE72ED"/>
    <w:rsid w:val="00CE7506"/>
    <w:rsid w:val="00CE7F67"/>
    <w:rsid w:val="00CF031B"/>
    <w:rsid w:val="00CF1173"/>
    <w:rsid w:val="00CF20D0"/>
    <w:rsid w:val="00CF21C6"/>
    <w:rsid w:val="00CF2461"/>
    <w:rsid w:val="00CF248D"/>
    <w:rsid w:val="00CF25DC"/>
    <w:rsid w:val="00CF3650"/>
    <w:rsid w:val="00CF36C1"/>
    <w:rsid w:val="00CF4E2D"/>
    <w:rsid w:val="00CF4F96"/>
    <w:rsid w:val="00CF5538"/>
    <w:rsid w:val="00CF60DE"/>
    <w:rsid w:val="00CF65B5"/>
    <w:rsid w:val="00CF68B3"/>
    <w:rsid w:val="00CF6AE5"/>
    <w:rsid w:val="00CF6BC2"/>
    <w:rsid w:val="00CF6D68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4284"/>
    <w:rsid w:val="00D04B07"/>
    <w:rsid w:val="00D06616"/>
    <w:rsid w:val="00D06F21"/>
    <w:rsid w:val="00D072F2"/>
    <w:rsid w:val="00D073C5"/>
    <w:rsid w:val="00D07462"/>
    <w:rsid w:val="00D077D2"/>
    <w:rsid w:val="00D113D8"/>
    <w:rsid w:val="00D118A6"/>
    <w:rsid w:val="00D11F75"/>
    <w:rsid w:val="00D12217"/>
    <w:rsid w:val="00D13611"/>
    <w:rsid w:val="00D14CE5"/>
    <w:rsid w:val="00D151DD"/>
    <w:rsid w:val="00D159EB"/>
    <w:rsid w:val="00D164E7"/>
    <w:rsid w:val="00D175F8"/>
    <w:rsid w:val="00D17E79"/>
    <w:rsid w:val="00D216BE"/>
    <w:rsid w:val="00D21958"/>
    <w:rsid w:val="00D219AC"/>
    <w:rsid w:val="00D21CBB"/>
    <w:rsid w:val="00D21D5D"/>
    <w:rsid w:val="00D22401"/>
    <w:rsid w:val="00D226BF"/>
    <w:rsid w:val="00D22F74"/>
    <w:rsid w:val="00D23CDA"/>
    <w:rsid w:val="00D2437C"/>
    <w:rsid w:val="00D24C31"/>
    <w:rsid w:val="00D254B5"/>
    <w:rsid w:val="00D256FA"/>
    <w:rsid w:val="00D25B2D"/>
    <w:rsid w:val="00D271BC"/>
    <w:rsid w:val="00D27EF5"/>
    <w:rsid w:val="00D305BA"/>
    <w:rsid w:val="00D30C17"/>
    <w:rsid w:val="00D30F92"/>
    <w:rsid w:val="00D32DB3"/>
    <w:rsid w:val="00D333B1"/>
    <w:rsid w:val="00D3351F"/>
    <w:rsid w:val="00D33DF1"/>
    <w:rsid w:val="00D34273"/>
    <w:rsid w:val="00D352DE"/>
    <w:rsid w:val="00D357B5"/>
    <w:rsid w:val="00D35C66"/>
    <w:rsid w:val="00D35D57"/>
    <w:rsid w:val="00D3668A"/>
    <w:rsid w:val="00D36C4F"/>
    <w:rsid w:val="00D37C4F"/>
    <w:rsid w:val="00D40321"/>
    <w:rsid w:val="00D40C3B"/>
    <w:rsid w:val="00D41128"/>
    <w:rsid w:val="00D423B8"/>
    <w:rsid w:val="00D43C9B"/>
    <w:rsid w:val="00D4487E"/>
    <w:rsid w:val="00D45F04"/>
    <w:rsid w:val="00D45F72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2C15"/>
    <w:rsid w:val="00D530F0"/>
    <w:rsid w:val="00D53213"/>
    <w:rsid w:val="00D5341A"/>
    <w:rsid w:val="00D538DB"/>
    <w:rsid w:val="00D53DD6"/>
    <w:rsid w:val="00D53F11"/>
    <w:rsid w:val="00D541AC"/>
    <w:rsid w:val="00D55064"/>
    <w:rsid w:val="00D5529C"/>
    <w:rsid w:val="00D55D3A"/>
    <w:rsid w:val="00D566A4"/>
    <w:rsid w:val="00D56730"/>
    <w:rsid w:val="00D5675B"/>
    <w:rsid w:val="00D5678E"/>
    <w:rsid w:val="00D5716E"/>
    <w:rsid w:val="00D57F75"/>
    <w:rsid w:val="00D610EA"/>
    <w:rsid w:val="00D61CAF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66F3F"/>
    <w:rsid w:val="00D70F51"/>
    <w:rsid w:val="00D733AA"/>
    <w:rsid w:val="00D743DB"/>
    <w:rsid w:val="00D74495"/>
    <w:rsid w:val="00D746BB"/>
    <w:rsid w:val="00D74BA2"/>
    <w:rsid w:val="00D75449"/>
    <w:rsid w:val="00D75C3A"/>
    <w:rsid w:val="00D75FBD"/>
    <w:rsid w:val="00D760F4"/>
    <w:rsid w:val="00D76468"/>
    <w:rsid w:val="00D76E55"/>
    <w:rsid w:val="00D77920"/>
    <w:rsid w:val="00D80C4D"/>
    <w:rsid w:val="00D81370"/>
    <w:rsid w:val="00D813EB"/>
    <w:rsid w:val="00D81434"/>
    <w:rsid w:val="00D83B92"/>
    <w:rsid w:val="00D854C0"/>
    <w:rsid w:val="00D86DC5"/>
    <w:rsid w:val="00D8729F"/>
    <w:rsid w:val="00D9022E"/>
    <w:rsid w:val="00D904B2"/>
    <w:rsid w:val="00D91898"/>
    <w:rsid w:val="00D91F5F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D3"/>
    <w:rsid w:val="00DA23F2"/>
    <w:rsid w:val="00DA2403"/>
    <w:rsid w:val="00DA2E39"/>
    <w:rsid w:val="00DA2FE2"/>
    <w:rsid w:val="00DA3C9E"/>
    <w:rsid w:val="00DA4720"/>
    <w:rsid w:val="00DA5836"/>
    <w:rsid w:val="00DA673F"/>
    <w:rsid w:val="00DA6920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2F"/>
    <w:rsid w:val="00DB40A8"/>
    <w:rsid w:val="00DB48F4"/>
    <w:rsid w:val="00DB4D56"/>
    <w:rsid w:val="00DB599E"/>
    <w:rsid w:val="00DB5AE0"/>
    <w:rsid w:val="00DB5EBD"/>
    <w:rsid w:val="00DB6316"/>
    <w:rsid w:val="00DB6C3E"/>
    <w:rsid w:val="00DC0291"/>
    <w:rsid w:val="00DC1704"/>
    <w:rsid w:val="00DC2810"/>
    <w:rsid w:val="00DC3006"/>
    <w:rsid w:val="00DC438D"/>
    <w:rsid w:val="00DC4728"/>
    <w:rsid w:val="00DC4B28"/>
    <w:rsid w:val="00DC4D2E"/>
    <w:rsid w:val="00DC4FBB"/>
    <w:rsid w:val="00DC5887"/>
    <w:rsid w:val="00DC61F0"/>
    <w:rsid w:val="00DC65DD"/>
    <w:rsid w:val="00DC75D6"/>
    <w:rsid w:val="00DD1203"/>
    <w:rsid w:val="00DD2070"/>
    <w:rsid w:val="00DD2499"/>
    <w:rsid w:val="00DD2832"/>
    <w:rsid w:val="00DD3143"/>
    <w:rsid w:val="00DD348E"/>
    <w:rsid w:val="00DD35B8"/>
    <w:rsid w:val="00DD3952"/>
    <w:rsid w:val="00DD4191"/>
    <w:rsid w:val="00DD459A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0A44"/>
    <w:rsid w:val="00DE300F"/>
    <w:rsid w:val="00DE3360"/>
    <w:rsid w:val="00DE38FA"/>
    <w:rsid w:val="00DE436A"/>
    <w:rsid w:val="00DE5480"/>
    <w:rsid w:val="00DE62F1"/>
    <w:rsid w:val="00DE6502"/>
    <w:rsid w:val="00DE6AA2"/>
    <w:rsid w:val="00DE755A"/>
    <w:rsid w:val="00DF0E15"/>
    <w:rsid w:val="00DF22F8"/>
    <w:rsid w:val="00DF2DA7"/>
    <w:rsid w:val="00DF3598"/>
    <w:rsid w:val="00DF4CE6"/>
    <w:rsid w:val="00DF4D98"/>
    <w:rsid w:val="00DF5499"/>
    <w:rsid w:val="00DF6A2D"/>
    <w:rsid w:val="00DF6ABF"/>
    <w:rsid w:val="00DF6EA8"/>
    <w:rsid w:val="00E0128F"/>
    <w:rsid w:val="00E01565"/>
    <w:rsid w:val="00E01B7E"/>
    <w:rsid w:val="00E02EEC"/>
    <w:rsid w:val="00E03859"/>
    <w:rsid w:val="00E0422E"/>
    <w:rsid w:val="00E04A04"/>
    <w:rsid w:val="00E05385"/>
    <w:rsid w:val="00E05E33"/>
    <w:rsid w:val="00E06451"/>
    <w:rsid w:val="00E06629"/>
    <w:rsid w:val="00E06C4B"/>
    <w:rsid w:val="00E10B11"/>
    <w:rsid w:val="00E110A8"/>
    <w:rsid w:val="00E113B4"/>
    <w:rsid w:val="00E12C9F"/>
    <w:rsid w:val="00E1381C"/>
    <w:rsid w:val="00E13C63"/>
    <w:rsid w:val="00E16299"/>
    <w:rsid w:val="00E169CF"/>
    <w:rsid w:val="00E16E51"/>
    <w:rsid w:val="00E177B8"/>
    <w:rsid w:val="00E1797F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5936"/>
    <w:rsid w:val="00E35D6E"/>
    <w:rsid w:val="00E3692F"/>
    <w:rsid w:val="00E36C86"/>
    <w:rsid w:val="00E371FA"/>
    <w:rsid w:val="00E37E01"/>
    <w:rsid w:val="00E4003F"/>
    <w:rsid w:val="00E4007C"/>
    <w:rsid w:val="00E40A87"/>
    <w:rsid w:val="00E4184E"/>
    <w:rsid w:val="00E42716"/>
    <w:rsid w:val="00E428B3"/>
    <w:rsid w:val="00E42CE0"/>
    <w:rsid w:val="00E44900"/>
    <w:rsid w:val="00E44D88"/>
    <w:rsid w:val="00E44F32"/>
    <w:rsid w:val="00E44FA9"/>
    <w:rsid w:val="00E453A4"/>
    <w:rsid w:val="00E45E49"/>
    <w:rsid w:val="00E5084D"/>
    <w:rsid w:val="00E51199"/>
    <w:rsid w:val="00E51B8D"/>
    <w:rsid w:val="00E52960"/>
    <w:rsid w:val="00E53381"/>
    <w:rsid w:val="00E53A79"/>
    <w:rsid w:val="00E53B00"/>
    <w:rsid w:val="00E53B7B"/>
    <w:rsid w:val="00E53D61"/>
    <w:rsid w:val="00E53D9B"/>
    <w:rsid w:val="00E54BB9"/>
    <w:rsid w:val="00E55415"/>
    <w:rsid w:val="00E5597E"/>
    <w:rsid w:val="00E57182"/>
    <w:rsid w:val="00E601AF"/>
    <w:rsid w:val="00E62355"/>
    <w:rsid w:val="00E62419"/>
    <w:rsid w:val="00E628F4"/>
    <w:rsid w:val="00E63944"/>
    <w:rsid w:val="00E64AA0"/>
    <w:rsid w:val="00E64CBA"/>
    <w:rsid w:val="00E64D7E"/>
    <w:rsid w:val="00E64EFA"/>
    <w:rsid w:val="00E667D6"/>
    <w:rsid w:val="00E67977"/>
    <w:rsid w:val="00E67C3F"/>
    <w:rsid w:val="00E7108F"/>
    <w:rsid w:val="00E7261C"/>
    <w:rsid w:val="00E72A18"/>
    <w:rsid w:val="00E72AF5"/>
    <w:rsid w:val="00E73045"/>
    <w:rsid w:val="00E73210"/>
    <w:rsid w:val="00E738CF"/>
    <w:rsid w:val="00E74241"/>
    <w:rsid w:val="00E74246"/>
    <w:rsid w:val="00E74EE7"/>
    <w:rsid w:val="00E74F82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936"/>
    <w:rsid w:val="00E83B2A"/>
    <w:rsid w:val="00E843C0"/>
    <w:rsid w:val="00E844EF"/>
    <w:rsid w:val="00E8529D"/>
    <w:rsid w:val="00E85AED"/>
    <w:rsid w:val="00E85E84"/>
    <w:rsid w:val="00E8656E"/>
    <w:rsid w:val="00E86A90"/>
    <w:rsid w:val="00E86FF3"/>
    <w:rsid w:val="00E875DC"/>
    <w:rsid w:val="00E9001F"/>
    <w:rsid w:val="00E922F9"/>
    <w:rsid w:val="00E92564"/>
    <w:rsid w:val="00E93822"/>
    <w:rsid w:val="00E94249"/>
    <w:rsid w:val="00E94365"/>
    <w:rsid w:val="00E94969"/>
    <w:rsid w:val="00E9498B"/>
    <w:rsid w:val="00E9588D"/>
    <w:rsid w:val="00E95AAA"/>
    <w:rsid w:val="00E95D4F"/>
    <w:rsid w:val="00E95F74"/>
    <w:rsid w:val="00E96F4D"/>
    <w:rsid w:val="00EA084D"/>
    <w:rsid w:val="00EA1081"/>
    <w:rsid w:val="00EA23B2"/>
    <w:rsid w:val="00EA2930"/>
    <w:rsid w:val="00EA2B06"/>
    <w:rsid w:val="00EA3206"/>
    <w:rsid w:val="00EA343F"/>
    <w:rsid w:val="00EA3F18"/>
    <w:rsid w:val="00EA457A"/>
    <w:rsid w:val="00EA47C0"/>
    <w:rsid w:val="00EA49AE"/>
    <w:rsid w:val="00EA5FD6"/>
    <w:rsid w:val="00EA67DB"/>
    <w:rsid w:val="00EA6819"/>
    <w:rsid w:val="00EA6CD6"/>
    <w:rsid w:val="00EA71E6"/>
    <w:rsid w:val="00EA730A"/>
    <w:rsid w:val="00EB1BCC"/>
    <w:rsid w:val="00EB1E80"/>
    <w:rsid w:val="00EB20C5"/>
    <w:rsid w:val="00EB2ED7"/>
    <w:rsid w:val="00EB3840"/>
    <w:rsid w:val="00EB4195"/>
    <w:rsid w:val="00EB453F"/>
    <w:rsid w:val="00EB5824"/>
    <w:rsid w:val="00EB59B4"/>
    <w:rsid w:val="00EB5BB1"/>
    <w:rsid w:val="00EB709C"/>
    <w:rsid w:val="00EB77C2"/>
    <w:rsid w:val="00EC0D64"/>
    <w:rsid w:val="00EC0DB3"/>
    <w:rsid w:val="00EC1A1A"/>
    <w:rsid w:val="00EC1BA1"/>
    <w:rsid w:val="00EC1F64"/>
    <w:rsid w:val="00EC4381"/>
    <w:rsid w:val="00EC49CD"/>
    <w:rsid w:val="00EC563C"/>
    <w:rsid w:val="00EC78D1"/>
    <w:rsid w:val="00ED03A9"/>
    <w:rsid w:val="00ED13C8"/>
    <w:rsid w:val="00ED17D9"/>
    <w:rsid w:val="00ED181F"/>
    <w:rsid w:val="00ED1C9D"/>
    <w:rsid w:val="00ED4AA4"/>
    <w:rsid w:val="00ED51AF"/>
    <w:rsid w:val="00ED711C"/>
    <w:rsid w:val="00ED724C"/>
    <w:rsid w:val="00ED750D"/>
    <w:rsid w:val="00ED7CC9"/>
    <w:rsid w:val="00ED7FFD"/>
    <w:rsid w:val="00EE14FE"/>
    <w:rsid w:val="00EE2382"/>
    <w:rsid w:val="00EE3075"/>
    <w:rsid w:val="00EE3374"/>
    <w:rsid w:val="00EE402C"/>
    <w:rsid w:val="00EE44DE"/>
    <w:rsid w:val="00EE4EB3"/>
    <w:rsid w:val="00EE5061"/>
    <w:rsid w:val="00EE587B"/>
    <w:rsid w:val="00EE6440"/>
    <w:rsid w:val="00EE725B"/>
    <w:rsid w:val="00EE7C4B"/>
    <w:rsid w:val="00EF05EF"/>
    <w:rsid w:val="00EF214F"/>
    <w:rsid w:val="00EF21FD"/>
    <w:rsid w:val="00EF277C"/>
    <w:rsid w:val="00EF2B9B"/>
    <w:rsid w:val="00EF2D82"/>
    <w:rsid w:val="00EF4043"/>
    <w:rsid w:val="00EF5472"/>
    <w:rsid w:val="00EF5599"/>
    <w:rsid w:val="00EF58BC"/>
    <w:rsid w:val="00EF5FDB"/>
    <w:rsid w:val="00EF62A9"/>
    <w:rsid w:val="00EF645D"/>
    <w:rsid w:val="00EF6A16"/>
    <w:rsid w:val="00EF6D06"/>
    <w:rsid w:val="00EF6EF4"/>
    <w:rsid w:val="00EF7B00"/>
    <w:rsid w:val="00F0092B"/>
    <w:rsid w:val="00F01208"/>
    <w:rsid w:val="00F02B1E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876"/>
    <w:rsid w:val="00F21DBC"/>
    <w:rsid w:val="00F22267"/>
    <w:rsid w:val="00F22648"/>
    <w:rsid w:val="00F22A01"/>
    <w:rsid w:val="00F235B7"/>
    <w:rsid w:val="00F240BC"/>
    <w:rsid w:val="00F24511"/>
    <w:rsid w:val="00F26F77"/>
    <w:rsid w:val="00F27404"/>
    <w:rsid w:val="00F27944"/>
    <w:rsid w:val="00F27BA2"/>
    <w:rsid w:val="00F27C65"/>
    <w:rsid w:val="00F308E6"/>
    <w:rsid w:val="00F309B3"/>
    <w:rsid w:val="00F30ACE"/>
    <w:rsid w:val="00F31177"/>
    <w:rsid w:val="00F319B5"/>
    <w:rsid w:val="00F34D38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572A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08DA"/>
    <w:rsid w:val="00F6159A"/>
    <w:rsid w:val="00F61D85"/>
    <w:rsid w:val="00F6217E"/>
    <w:rsid w:val="00F62935"/>
    <w:rsid w:val="00F62DBA"/>
    <w:rsid w:val="00F64566"/>
    <w:rsid w:val="00F64D7A"/>
    <w:rsid w:val="00F657AC"/>
    <w:rsid w:val="00F6781A"/>
    <w:rsid w:val="00F72115"/>
    <w:rsid w:val="00F72B0B"/>
    <w:rsid w:val="00F73EB3"/>
    <w:rsid w:val="00F74856"/>
    <w:rsid w:val="00F7524A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4FE3"/>
    <w:rsid w:val="00F85191"/>
    <w:rsid w:val="00F85692"/>
    <w:rsid w:val="00F85C1F"/>
    <w:rsid w:val="00F86F20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33E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FF"/>
    <w:rsid w:val="00FA24DD"/>
    <w:rsid w:val="00FA2782"/>
    <w:rsid w:val="00FA2DCB"/>
    <w:rsid w:val="00FA3233"/>
    <w:rsid w:val="00FA3562"/>
    <w:rsid w:val="00FA424F"/>
    <w:rsid w:val="00FA4316"/>
    <w:rsid w:val="00FA5632"/>
    <w:rsid w:val="00FA5A6B"/>
    <w:rsid w:val="00FA5D21"/>
    <w:rsid w:val="00FA69B8"/>
    <w:rsid w:val="00FA6BB8"/>
    <w:rsid w:val="00FA723B"/>
    <w:rsid w:val="00FA7CA5"/>
    <w:rsid w:val="00FB0BEC"/>
    <w:rsid w:val="00FB0D04"/>
    <w:rsid w:val="00FB29D6"/>
    <w:rsid w:val="00FB2B7A"/>
    <w:rsid w:val="00FB4B12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060"/>
    <w:rsid w:val="00FD12C0"/>
    <w:rsid w:val="00FD1B9D"/>
    <w:rsid w:val="00FD1F7F"/>
    <w:rsid w:val="00FD2882"/>
    <w:rsid w:val="00FD2C7F"/>
    <w:rsid w:val="00FD2C9E"/>
    <w:rsid w:val="00FD3592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BB0"/>
    <w:rsid w:val="00FE4D5F"/>
    <w:rsid w:val="00FE4D7E"/>
    <w:rsid w:val="00FE5D1A"/>
    <w:rsid w:val="00FE7122"/>
    <w:rsid w:val="00FE7BD8"/>
    <w:rsid w:val="00FF046C"/>
    <w:rsid w:val="00FF1404"/>
    <w:rsid w:val="00FF237C"/>
    <w:rsid w:val="00FF50AA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00488A"/>
  <w15:chartTrackingRefBased/>
  <w15:docId w15:val="{E2B7B92C-A5B7-4D7D-832A-64575ECB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Heading1">
    <w:name w:val="heading 1"/>
    <w:aliases w:val="charte T1,charte T 1,Titre 11,t1.T1.Titre 1,t1.T1"/>
    <w:basedOn w:val="Normal"/>
    <w:next w:val="Normal"/>
    <w:link w:val="Heading1Ch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aliases w:val="charte T2,paragraphe,Contrat 2,Ctt,niveau 2,H2,Fonctionnalité,Titre 21,t2.T2"/>
    <w:basedOn w:val="Normal"/>
    <w:next w:val="Normal"/>
    <w:link w:val="Heading2Ch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te T1 Char,charte T 1 Char,Titre 11 Char,t1.T1.Titre 1 Char,t1.T1 Char"/>
    <w:basedOn w:val="DefaultParagraphFont"/>
    <w:link w:val="Heading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aliases w:val="charte T2 Char,paragraphe Char,Contrat 2 Char,Ctt Char,niveau 2 Char,H2 Char,Fonctionnalité Char,Titre 21 Char,t2.T2 Char"/>
    <w:basedOn w:val="DefaultParagraphFont"/>
    <w:link w:val="Heading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SubtleEmphasis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431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313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CD52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61C2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1C2E"/>
    <w:rPr>
      <w:rFonts w:eastAsiaTheme="min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61C2E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eader" Target="header1.xml"/><Relationship Id="rId16" Type="http://schemas.openxmlformats.org/officeDocument/2006/relationships/image" Target="media/image6.png"/><Relationship Id="rId11" Type="http://schemas.openxmlformats.org/officeDocument/2006/relationships/image" Target="media/image1.gi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3" ma:contentTypeDescription="Crée un document." ma:contentTypeScope="" ma:versionID="32e8bc0e57ecaeae2fa505a4c07d51c0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77c4df0f0649addd465bcc0dc1746667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CCD013-AAA8-43B1-83D6-4A71C1B48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1602</TotalTime>
  <Pages>1</Pages>
  <Words>2787</Words>
  <Characters>15886</Characters>
  <Application>Microsoft Office Word</Application>
  <DocSecurity>4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246</cp:revision>
  <dcterms:created xsi:type="dcterms:W3CDTF">2022-01-12T19:22:00Z</dcterms:created>
  <dcterms:modified xsi:type="dcterms:W3CDTF">2022-02-09T20:25:00Z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</Properties>
</file>