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C266A" w14:textId="7D31286D" w:rsidR="00824313" w:rsidRPr="00CA5788" w:rsidRDefault="00F801DA" w:rsidP="00824313">
      <w:r>
        <w:t xml:space="preserve">Avril </w:t>
      </w:r>
      <w:r w:rsidR="00D271BC">
        <w:t>202</w:t>
      </w:r>
      <w:r w:rsidR="00B93DBC">
        <w:t>2</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3ED6A488" w:rsidR="00052A43" w:rsidRDefault="00824313" w:rsidP="00824313">
      <w:pPr>
        <w:pStyle w:val="Titre"/>
      </w:pPr>
      <w:r>
        <w:t xml:space="preserve">Nouveautés de la version </w:t>
      </w:r>
      <w:r w:rsidR="00CF68B3">
        <w:t>3.</w:t>
      </w:r>
      <w:r w:rsidR="0093098E">
        <w:t>2</w:t>
      </w:r>
      <w:r w:rsidR="00F801DA">
        <w:t>5</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DD7D25E" w:rsidR="00824313" w:rsidRDefault="00824313" w:rsidP="008107BC">
      <w:pPr>
        <w:jc w:val="center"/>
      </w:pPr>
      <w:r>
        <w:rPr>
          <w:noProof/>
        </w:rPr>
        <w:drawing>
          <wp:inline distT="0" distB="0" distL="0" distR="0" wp14:anchorId="73DEF827" wp14:editId="37996E9A">
            <wp:extent cx="1965277" cy="1208548"/>
            <wp:effectExtent l="0" t="0" r="0" b="0"/>
            <wp:docPr id="1909224603"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cstate="email">
                      <a:extLst>
                        <a:ext uri="{28A0092B-C50C-407E-A947-70E740481C1C}">
                          <a14:useLocalDpi xmlns:a14="http://schemas.microsoft.com/office/drawing/2010/main"/>
                        </a:ext>
                      </a:extLst>
                    </a:blip>
                    <a:stretch>
                      <a:fillRect/>
                    </a:stretch>
                  </pic:blipFill>
                  <pic:spPr>
                    <a:xfrm>
                      <a:off x="0" y="0"/>
                      <a:ext cx="1965277" cy="1208548"/>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w:t>
      </w:r>
      <w:proofErr w:type="spellStart"/>
      <w:r w:rsidR="008C6888">
        <w:t>MariaDB</w:t>
      </w:r>
      <w:proofErr w:type="spellEnd"/>
      <w:r w:rsidR="008C6888">
        <w:t>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2CE14A50" w14:textId="77777777" w:rsidR="0093098E" w:rsidRDefault="0093098E" w:rsidP="0093098E">
      <w:pPr>
        <w:spacing w:after="160" w:line="259" w:lineRule="auto"/>
        <w:jc w:val="left"/>
      </w:pPr>
      <w:r>
        <w:br w:type="page"/>
      </w:r>
    </w:p>
    <w:p w14:paraId="50053C46" w14:textId="602AEEC7" w:rsidR="006E3437" w:rsidRDefault="006E3437" w:rsidP="006E3437">
      <w:pPr>
        <w:pStyle w:val="Titre1"/>
      </w:pPr>
      <w:r>
        <w:lastRenderedPageBreak/>
        <w:t>Général</w:t>
      </w:r>
    </w:p>
    <w:p w14:paraId="73E624B1" w14:textId="2808EA44" w:rsidR="006E3437" w:rsidRDefault="006E3437" w:rsidP="006E3437">
      <w:pPr>
        <w:pStyle w:val="Titre2"/>
      </w:pPr>
      <w:r>
        <w:t xml:space="preserve">EG01 : Les écrans harmonisés permettront dorénavant d'inverser l'ordre d'affichage lors </w:t>
      </w:r>
      <w:r w:rsidR="00773385">
        <w:t>d’un second clic</w:t>
      </w:r>
      <w:r>
        <w:t xml:space="preserve"> sur le même titre de colonne [Mantis #5372]</w:t>
      </w:r>
    </w:p>
    <w:p w14:paraId="36B05E4C" w14:textId="4AFEA72A" w:rsidR="000C06D1" w:rsidRDefault="0043424B" w:rsidP="000C06D1">
      <w:r>
        <w:t xml:space="preserve">Cliquer sur les colonnes d’un tableau dans un écran harmonisé permet d’afficher les </w:t>
      </w:r>
      <w:r w:rsidR="00860252">
        <w:t>données de la colonne par ordre alphabétique</w:t>
      </w:r>
      <w:r w:rsidR="00B22B77">
        <w:t xml:space="preserve"> (A vers Z). A présent, un deuxième cli</w:t>
      </w:r>
      <w:r w:rsidR="009815A3">
        <w:t>c</w:t>
      </w:r>
      <w:r w:rsidR="00B22B77">
        <w:t xml:space="preserve"> permettra d’afficher les données </w:t>
      </w:r>
      <w:r w:rsidR="007E4D3D">
        <w:t xml:space="preserve">par ordre alphabétique inverse (Z vers A). </w:t>
      </w:r>
    </w:p>
    <w:p w14:paraId="465A2E43" w14:textId="79F3B35E" w:rsidR="009815A3" w:rsidRDefault="009815A3" w:rsidP="000C06D1">
      <w:r>
        <w:t>Un troisième clic permettra d’afficher à nouveau les données par ordre alphabétiq</w:t>
      </w:r>
      <w:r w:rsidR="007E0D70">
        <w:t>u</w:t>
      </w:r>
      <w:r>
        <w:t>e.</w:t>
      </w:r>
    </w:p>
    <w:p w14:paraId="50AB33A2" w14:textId="77777777" w:rsidR="009815A3" w:rsidRDefault="009815A3" w:rsidP="000C06D1"/>
    <w:p w14:paraId="43D1D353" w14:textId="2564E240" w:rsidR="009815A3" w:rsidRDefault="009815A3" w:rsidP="000C06D1">
      <w:r>
        <w:t xml:space="preserve">Exemple avec l’écran </w:t>
      </w:r>
      <w:r w:rsidR="00CF665C">
        <w:t>harmonisé « GRH &gt; Administration &gt; Grades &gt; Grades »</w:t>
      </w:r>
    </w:p>
    <w:p w14:paraId="3760F8D4" w14:textId="77777777" w:rsidR="00CF665C" w:rsidRDefault="00CF665C" w:rsidP="000C06D1"/>
    <w:p w14:paraId="323496B3" w14:textId="42C1647D" w:rsidR="00CF665C" w:rsidRDefault="00CF665C" w:rsidP="000C06D1">
      <w:r>
        <w:t xml:space="preserve">Ordre initial : </w:t>
      </w:r>
    </w:p>
    <w:p w14:paraId="72842BFB" w14:textId="02CF601C" w:rsidR="00CF665C" w:rsidRDefault="009B667C" w:rsidP="000C06D1">
      <w:r>
        <w:rPr>
          <w:noProof/>
        </w:rPr>
        <w:drawing>
          <wp:inline distT="0" distB="0" distL="0" distR="0" wp14:anchorId="68A6B516" wp14:editId="146358E9">
            <wp:extent cx="5760720" cy="19316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1931670"/>
                    </a:xfrm>
                    <a:prstGeom prst="rect">
                      <a:avLst/>
                    </a:prstGeom>
                  </pic:spPr>
                </pic:pic>
              </a:graphicData>
            </a:graphic>
          </wp:inline>
        </w:drawing>
      </w:r>
    </w:p>
    <w:p w14:paraId="58172FEB" w14:textId="77777777" w:rsidR="009B667C" w:rsidRDefault="009B667C" w:rsidP="000C06D1"/>
    <w:p w14:paraId="7B4AAB7F" w14:textId="6B3403CA" w:rsidR="009B667C" w:rsidRDefault="009B667C" w:rsidP="000C06D1">
      <w:r>
        <w:t>Premier clic :</w:t>
      </w:r>
    </w:p>
    <w:p w14:paraId="3283368F" w14:textId="3747DB40" w:rsidR="009B667C" w:rsidRDefault="00460068" w:rsidP="000C06D1">
      <w:r>
        <w:rPr>
          <w:noProof/>
        </w:rPr>
        <w:drawing>
          <wp:inline distT="0" distB="0" distL="0" distR="0" wp14:anchorId="5AB2FE11" wp14:editId="0085AD3B">
            <wp:extent cx="5760720" cy="19323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1932305"/>
                    </a:xfrm>
                    <a:prstGeom prst="rect">
                      <a:avLst/>
                    </a:prstGeom>
                  </pic:spPr>
                </pic:pic>
              </a:graphicData>
            </a:graphic>
          </wp:inline>
        </w:drawing>
      </w:r>
    </w:p>
    <w:p w14:paraId="0BA5AF96" w14:textId="77777777" w:rsidR="00460068" w:rsidRDefault="00460068" w:rsidP="000C06D1"/>
    <w:p w14:paraId="3A3B2162" w14:textId="5043F1E7" w:rsidR="00460068" w:rsidRDefault="00460068" w:rsidP="000C06D1">
      <w:r>
        <w:t xml:space="preserve">Deuxième clic : </w:t>
      </w:r>
    </w:p>
    <w:p w14:paraId="06E99A89" w14:textId="52359288" w:rsidR="00460068" w:rsidRPr="000C06D1" w:rsidRDefault="00A80165" w:rsidP="000C06D1">
      <w:r>
        <w:rPr>
          <w:noProof/>
        </w:rPr>
        <w:drawing>
          <wp:inline distT="0" distB="0" distL="0" distR="0" wp14:anchorId="6C43531B" wp14:editId="104EFF9F">
            <wp:extent cx="5760720" cy="19469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946910"/>
                    </a:xfrm>
                    <a:prstGeom prst="rect">
                      <a:avLst/>
                    </a:prstGeom>
                  </pic:spPr>
                </pic:pic>
              </a:graphicData>
            </a:graphic>
          </wp:inline>
        </w:drawing>
      </w:r>
    </w:p>
    <w:p w14:paraId="16450B0D" w14:textId="77777777" w:rsidR="006E3437" w:rsidRPr="009810D3" w:rsidRDefault="006E3437" w:rsidP="006E3437"/>
    <w:p w14:paraId="71C5A7AB" w14:textId="4F96CBD3" w:rsidR="006E3437" w:rsidRPr="009810D3" w:rsidRDefault="006E3437" w:rsidP="006E3437">
      <w:pPr>
        <w:pStyle w:val="Titre1"/>
      </w:pPr>
      <w:r w:rsidRPr="009810D3">
        <w:lastRenderedPageBreak/>
        <w:t>GRH</w:t>
      </w:r>
    </w:p>
    <w:p w14:paraId="785B5294" w14:textId="1C00AE64" w:rsidR="005B6FD6" w:rsidRDefault="005B6FD6" w:rsidP="005B6FD6">
      <w:pPr>
        <w:pStyle w:val="Titre2"/>
      </w:pPr>
      <w:r>
        <w:t>ER01A : L'écran "GRH &gt; Etats des Formations &gt; UV Suivies" proposera dorénavant un filtre "UV désuètes" permettant de filtrer ou non les UV désactivées ou ayant donné lieu à équivalence [Mantis #5244]</w:t>
      </w:r>
    </w:p>
    <w:p w14:paraId="13B90390" w14:textId="77777777" w:rsidR="00EE72BA" w:rsidRDefault="001008F2" w:rsidP="0058140D">
      <w:r>
        <w:t xml:space="preserve">Un filtre « UV désuète » a été ajouté et est accessible via </w:t>
      </w:r>
      <w:r w:rsidR="0044768E">
        <w:t>« Plus de filtres »</w:t>
      </w:r>
      <w:r>
        <w:t xml:space="preserve">. </w:t>
      </w:r>
    </w:p>
    <w:p w14:paraId="5AA4F951" w14:textId="77777777" w:rsidR="00A45073" w:rsidRDefault="00EE72BA" w:rsidP="0058140D">
      <w:r>
        <w:t xml:space="preserve">Si le filtre est à « Oui » : </w:t>
      </w:r>
      <w:r w:rsidR="00A45073">
        <w:t>seules les UV désactivées ou ayant donné lieu à une équivalence sont affichées.</w:t>
      </w:r>
    </w:p>
    <w:p w14:paraId="12D12DF3" w14:textId="27123433" w:rsidR="0058140D" w:rsidRDefault="00A45073" w:rsidP="0058140D">
      <w:r>
        <w:t xml:space="preserve">Si le </w:t>
      </w:r>
      <w:r w:rsidR="006215F0">
        <w:t>filtre est à « Non » : les UV désactivées ou ayant donné lieu à une équivalence ne sont pas affichées</w:t>
      </w:r>
      <w:r w:rsidR="008468B7">
        <w:t>.</w:t>
      </w:r>
    </w:p>
    <w:p w14:paraId="64AD904E" w14:textId="76452F05" w:rsidR="008468B7" w:rsidRPr="0058140D" w:rsidRDefault="00E8194E" w:rsidP="0058140D">
      <w:r>
        <w:rPr>
          <w:noProof/>
        </w:rPr>
        <w:drawing>
          <wp:inline distT="0" distB="0" distL="0" distR="0" wp14:anchorId="5729C528" wp14:editId="5BA26744">
            <wp:extent cx="5760720" cy="1313815"/>
            <wp:effectExtent l="0" t="0" r="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1313815"/>
                    </a:xfrm>
                    <a:prstGeom prst="rect">
                      <a:avLst/>
                    </a:prstGeom>
                  </pic:spPr>
                </pic:pic>
              </a:graphicData>
            </a:graphic>
          </wp:inline>
        </w:drawing>
      </w:r>
    </w:p>
    <w:p w14:paraId="627BEAEE" w14:textId="6285BB3A" w:rsidR="005B6FD6" w:rsidRDefault="005B6FD6" w:rsidP="005B6FD6">
      <w:pPr>
        <w:pStyle w:val="Titre2"/>
      </w:pPr>
      <w:r>
        <w:t>ER01B : L'écran "GRH &gt; Etats des Formations &gt; UV Suivies" affichera dorénavant le code, la durée et l'état des "UV désuètes" en grisé [Mantis #5244]</w:t>
      </w:r>
    </w:p>
    <w:p w14:paraId="68652E24" w14:textId="5496682A" w:rsidR="002F2B25" w:rsidRDefault="002F2B25" w:rsidP="002F2B25">
      <w:r>
        <w:t>Les UV désuètes auront la séquence d’U</w:t>
      </w:r>
      <w:r w:rsidR="004E1E40">
        <w:t>V</w:t>
      </w:r>
      <w:r w:rsidR="003E308B">
        <w:t xml:space="preserve">, la durée de la séquence, l’Etat, le nom de la session, la nature de l’action et la date d’obtention </w:t>
      </w:r>
      <w:r w:rsidR="004C61F6">
        <w:t>qui apparaîtront en grisés.</w:t>
      </w:r>
    </w:p>
    <w:p w14:paraId="53E45AF4" w14:textId="4A91A95D" w:rsidR="004C61F6" w:rsidRPr="002F2B25" w:rsidRDefault="008F684B" w:rsidP="002F2B25">
      <w:r>
        <w:rPr>
          <w:noProof/>
        </w:rPr>
        <w:drawing>
          <wp:inline distT="0" distB="0" distL="0" distR="0" wp14:anchorId="511B39CA" wp14:editId="0990785A">
            <wp:extent cx="5760720" cy="2074545"/>
            <wp:effectExtent l="0" t="0" r="0"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074545"/>
                    </a:xfrm>
                    <a:prstGeom prst="rect">
                      <a:avLst/>
                    </a:prstGeom>
                  </pic:spPr>
                </pic:pic>
              </a:graphicData>
            </a:graphic>
          </wp:inline>
        </w:drawing>
      </w:r>
    </w:p>
    <w:p w14:paraId="08F555E4"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6F08D58" w14:textId="718EA8F9" w:rsidR="005B6FD6" w:rsidRDefault="005B6FD6" w:rsidP="005B6FD6">
      <w:pPr>
        <w:pStyle w:val="Titre2"/>
      </w:pPr>
      <w:r>
        <w:lastRenderedPageBreak/>
        <w:t>ER01C : L'écran "GRH &gt; Etats des Formations &gt; UV Suivies" affichera dorénavant le matricule, nom, prénom et code statut des carrières radiées en grisé [Mantis #5244]</w:t>
      </w:r>
    </w:p>
    <w:p w14:paraId="0B412033" w14:textId="44FE7706" w:rsidR="008F684B" w:rsidRDefault="008F684B" w:rsidP="008F684B">
      <w:r>
        <w:t xml:space="preserve">Les agents dont la carrière a été radiée </w:t>
      </w:r>
      <w:r w:rsidR="00BE7328">
        <w:t>auront le matricule, grade, nom, prénom, code du statut et service grisés.</w:t>
      </w:r>
    </w:p>
    <w:p w14:paraId="4DA58FCE" w14:textId="2CDF4301" w:rsidR="00BE7328" w:rsidRPr="008F684B" w:rsidRDefault="00174903" w:rsidP="008F684B">
      <w:r>
        <w:rPr>
          <w:noProof/>
        </w:rPr>
        <w:drawing>
          <wp:inline distT="0" distB="0" distL="0" distR="0" wp14:anchorId="0C1A47B2" wp14:editId="797C6C59">
            <wp:extent cx="5760720" cy="219075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190750"/>
                    </a:xfrm>
                    <a:prstGeom prst="rect">
                      <a:avLst/>
                    </a:prstGeom>
                  </pic:spPr>
                </pic:pic>
              </a:graphicData>
            </a:graphic>
          </wp:inline>
        </w:drawing>
      </w:r>
    </w:p>
    <w:p w14:paraId="156B3D7E" w14:textId="7CCB5905" w:rsidR="005B6FD6" w:rsidRDefault="005B6FD6" w:rsidP="005B6FD6">
      <w:pPr>
        <w:pStyle w:val="Titre2"/>
      </w:pPr>
      <w:r>
        <w:t>ER02 : L'écran "GRH &gt; Etats des Formations &gt; Diplômes" proposera dorénavant un filtre "Modèle de diplôme" [Mantis #5350]</w:t>
      </w:r>
    </w:p>
    <w:p w14:paraId="6262455C" w14:textId="70BBB31C" w:rsidR="001F0C17" w:rsidRPr="001F0C17" w:rsidRDefault="001F0C17" w:rsidP="001F0C17">
      <w:r>
        <w:rPr>
          <w:noProof/>
        </w:rPr>
        <w:drawing>
          <wp:inline distT="0" distB="0" distL="0" distR="0" wp14:anchorId="6BD33FD1" wp14:editId="48F14A2E">
            <wp:extent cx="5760720" cy="892175"/>
            <wp:effectExtent l="0" t="0" r="0" b="3175"/>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892175"/>
                    </a:xfrm>
                    <a:prstGeom prst="rect">
                      <a:avLst/>
                    </a:prstGeom>
                  </pic:spPr>
                </pic:pic>
              </a:graphicData>
            </a:graphic>
          </wp:inline>
        </w:drawing>
      </w:r>
    </w:p>
    <w:p w14:paraId="4E22BA0D" w14:textId="7AD94A5B" w:rsidR="005B6FD6" w:rsidRDefault="005B6FD6" w:rsidP="005B6FD6">
      <w:pPr>
        <w:pStyle w:val="Titre2"/>
      </w:pPr>
      <w:r>
        <w:t>ER03 : De nombreux écrans affichant un filtre "Grade" n'afficheront dorénavant plus les grades inactifs ou, si cela reste pertinent pour l'écran, afficheront les grades inactifs grisés en bas de liste [Mantis #4877]</w:t>
      </w:r>
    </w:p>
    <w:p w14:paraId="6592A045" w14:textId="3918FE90" w:rsidR="00CE37E9" w:rsidRDefault="00CE37E9" w:rsidP="00CE37E9">
      <w:r>
        <w:t>Ecrans impactés :</w:t>
      </w:r>
    </w:p>
    <w:p w14:paraId="171DF361" w14:textId="24423F50" w:rsidR="00BB1F11" w:rsidRDefault="00BB1F11" w:rsidP="00373A64">
      <w:pPr>
        <w:pStyle w:val="Paragraphedeliste"/>
        <w:numPr>
          <w:ilvl w:val="0"/>
          <w:numId w:val="29"/>
        </w:numPr>
      </w:pPr>
      <w:r>
        <w:t>GRH &gt; Agents Externes &gt; Détails &gt; Contacts : les grades inactifs ne sont plus proposés</w:t>
      </w:r>
    </w:p>
    <w:p w14:paraId="109D611C" w14:textId="1F658FE6" w:rsidR="00BB1F11" w:rsidRDefault="00BB1F11" w:rsidP="00373A64">
      <w:pPr>
        <w:pStyle w:val="Paragraphedeliste"/>
        <w:numPr>
          <w:ilvl w:val="0"/>
          <w:numId w:val="29"/>
        </w:numPr>
      </w:pPr>
      <w:r>
        <w:t>GRH &gt; Livrets Individuels &gt; Détails des LIF &gt; Bouton de recherche d'un agent (loupe) &gt; Filtre : les grades inactifs ne sont plus proposés</w:t>
      </w:r>
    </w:p>
    <w:p w14:paraId="00A32FB0" w14:textId="3C8EFD81" w:rsidR="00BB1F11" w:rsidRDefault="00BB1F11" w:rsidP="00373A64">
      <w:pPr>
        <w:pStyle w:val="Paragraphedeliste"/>
        <w:numPr>
          <w:ilvl w:val="0"/>
          <w:numId w:val="29"/>
        </w:numPr>
      </w:pPr>
      <w:r>
        <w:t>Formation &gt; FMPA réalisées &gt; Réalisations par centre : Filtre : les grades inactifs ne sont plus proposés</w:t>
      </w:r>
    </w:p>
    <w:p w14:paraId="5235482F" w14:textId="1F21EDDD" w:rsidR="00BB1F11" w:rsidRDefault="00BB1F11" w:rsidP="00373A64">
      <w:pPr>
        <w:pStyle w:val="Paragraphedeliste"/>
        <w:numPr>
          <w:ilvl w:val="0"/>
          <w:numId w:val="29"/>
        </w:numPr>
      </w:pPr>
      <w:r>
        <w:t>Outils &gt; Droits &gt; Périmètres &gt; Agents/Carrières : Création/Modification : les grades inactifs ne sont plus proposés</w:t>
      </w:r>
    </w:p>
    <w:p w14:paraId="611F27A0" w14:textId="73AF01D6" w:rsidR="00BB1F11" w:rsidRDefault="00BB1F11" w:rsidP="00373A64">
      <w:pPr>
        <w:pStyle w:val="Paragraphedeliste"/>
        <w:numPr>
          <w:ilvl w:val="0"/>
          <w:numId w:val="29"/>
        </w:numPr>
      </w:pPr>
      <w:r>
        <w:t>Formation &gt; Sessions &gt; Détails &gt; Prérequis : les grades inactifs ne sont plus proposés (sauf si déjà sélectionné)</w:t>
      </w:r>
    </w:p>
    <w:p w14:paraId="0340008B" w14:textId="1BE664AF" w:rsidR="00BB1F11" w:rsidRDefault="00BB1F11" w:rsidP="00373A64">
      <w:pPr>
        <w:pStyle w:val="Paragraphedeliste"/>
        <w:numPr>
          <w:ilvl w:val="0"/>
          <w:numId w:val="29"/>
        </w:numPr>
      </w:pPr>
      <w:r>
        <w:t>Formation &gt; Sessions &gt; Détails &gt; Candidats Stagiaires &gt; Ajouter un/des externes &gt; Créer un nouvel agent externe : les grades inactifs ne sont plus proposés (sauf si déjà sélectionné)</w:t>
      </w:r>
    </w:p>
    <w:p w14:paraId="496178B0" w14:textId="70B13D73" w:rsidR="00BB1F11" w:rsidRDefault="00BB1F11" w:rsidP="00373A64">
      <w:pPr>
        <w:pStyle w:val="Paragraphedeliste"/>
        <w:numPr>
          <w:ilvl w:val="0"/>
          <w:numId w:val="29"/>
        </w:numPr>
      </w:pPr>
      <w:r>
        <w:t>Formation &gt; Stages &gt; Détails &gt; Prérequis : les grades inactifs ne sont plus proposés (sauf si déjà sélectionné)</w:t>
      </w:r>
    </w:p>
    <w:p w14:paraId="6475D9AF" w14:textId="1FE35EDD" w:rsidR="00BB1F11" w:rsidRDefault="00BB1F11" w:rsidP="00373A64">
      <w:pPr>
        <w:pStyle w:val="Paragraphedeliste"/>
        <w:numPr>
          <w:ilvl w:val="0"/>
          <w:numId w:val="29"/>
        </w:numPr>
      </w:pPr>
      <w:r>
        <w:t>GRH &gt; Livrets Individuels &gt; Liste des livrets" : le grade inactif est présenté mais grisé</w:t>
      </w:r>
    </w:p>
    <w:p w14:paraId="108EDD25" w14:textId="069EE667" w:rsidR="00BB1F11" w:rsidRDefault="00BB1F11" w:rsidP="00373A64">
      <w:pPr>
        <w:pStyle w:val="Paragraphedeliste"/>
        <w:numPr>
          <w:ilvl w:val="0"/>
          <w:numId w:val="29"/>
        </w:numPr>
      </w:pPr>
      <w:r>
        <w:t xml:space="preserve">GPEC &gt; Adéquation &gt; Les 4 écrans : </w:t>
      </w:r>
      <w:r w:rsidR="00A120D9">
        <w:t>le grade inactif n'est plus proposé</w:t>
      </w:r>
    </w:p>
    <w:p w14:paraId="0389C657" w14:textId="4A82D30D" w:rsidR="00BB1F11" w:rsidRDefault="00BB1F11" w:rsidP="00373A64">
      <w:pPr>
        <w:pStyle w:val="Paragraphedeliste"/>
        <w:numPr>
          <w:ilvl w:val="0"/>
          <w:numId w:val="29"/>
        </w:numPr>
      </w:pPr>
      <w:r>
        <w:t>GPEC &gt; Rapport &gt; Les écrans ayant le filtre : le grade inactif est présenté mais grisé</w:t>
      </w:r>
    </w:p>
    <w:p w14:paraId="578A9BCB" w14:textId="17E76B79" w:rsidR="00BB1F11" w:rsidRDefault="00BB1F11" w:rsidP="00373A64">
      <w:pPr>
        <w:pStyle w:val="Paragraphedeliste"/>
        <w:numPr>
          <w:ilvl w:val="0"/>
          <w:numId w:val="29"/>
        </w:numPr>
      </w:pPr>
      <w:r>
        <w:t>GPEC &gt; Postes &gt; Détails &gt; Grades &gt; Ajout : le grade inactif n'est plus proposé</w:t>
      </w:r>
    </w:p>
    <w:p w14:paraId="5D2B26E9" w14:textId="5C67876D" w:rsidR="00373A64" w:rsidRDefault="00373A64">
      <w:pPr>
        <w:spacing w:after="160" w:line="259" w:lineRule="auto"/>
        <w:jc w:val="left"/>
      </w:pPr>
      <w:r>
        <w:br w:type="page"/>
      </w:r>
    </w:p>
    <w:p w14:paraId="6F91846E" w14:textId="1291552F" w:rsidR="00CA4310" w:rsidRDefault="00CA4310" w:rsidP="00BB1F11">
      <w:r>
        <w:lastRenderedPageBreak/>
        <w:t>Quand les grades inactifs sont grisés :</w:t>
      </w:r>
    </w:p>
    <w:p w14:paraId="2CB1BB20" w14:textId="3D6F7830" w:rsidR="00CA4310" w:rsidRDefault="00CA4310" w:rsidP="00BB1F11">
      <w:r>
        <w:rPr>
          <w:noProof/>
        </w:rPr>
        <w:drawing>
          <wp:inline distT="0" distB="0" distL="0" distR="0" wp14:anchorId="78629842" wp14:editId="57047B1F">
            <wp:extent cx="5760720" cy="21717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2171700"/>
                    </a:xfrm>
                    <a:prstGeom prst="rect">
                      <a:avLst/>
                    </a:prstGeom>
                  </pic:spPr>
                </pic:pic>
              </a:graphicData>
            </a:graphic>
          </wp:inline>
        </w:drawing>
      </w:r>
    </w:p>
    <w:p w14:paraId="2548762B" w14:textId="4E9DB0B2" w:rsidR="005B6FD6" w:rsidRDefault="005B6FD6" w:rsidP="005B6FD6">
      <w:pPr>
        <w:pStyle w:val="Titre2"/>
      </w:pPr>
      <w:r>
        <w:t>ER04 : Les sous-écrans "GRH &gt; Livrets Individuels &gt; Détails &gt; Affectations" et "Mutualisations" seront dorénavant fusionnés en un seul écran "Affectations" [Mantis #5435]</w:t>
      </w:r>
    </w:p>
    <w:p w14:paraId="7A9366DE" w14:textId="55534ED0" w:rsidR="00A96C1F" w:rsidRDefault="00A96C1F" w:rsidP="00A96C1F">
      <w:r>
        <w:t>Avant l</w:t>
      </w:r>
      <w:r w:rsidR="00D961E7">
        <w:t>’évolution :</w:t>
      </w:r>
    </w:p>
    <w:p w14:paraId="2A5CFCC6" w14:textId="396DC167" w:rsidR="00A55A72" w:rsidRDefault="00A55A72" w:rsidP="00A96C1F">
      <w:r>
        <w:rPr>
          <w:noProof/>
        </w:rPr>
        <w:drawing>
          <wp:inline distT="0" distB="0" distL="0" distR="0" wp14:anchorId="42A170AC" wp14:editId="2257F6D9">
            <wp:extent cx="5760720" cy="1979930"/>
            <wp:effectExtent l="0" t="0" r="0" b="1270"/>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979930"/>
                    </a:xfrm>
                    <a:prstGeom prst="rect">
                      <a:avLst/>
                    </a:prstGeom>
                  </pic:spPr>
                </pic:pic>
              </a:graphicData>
            </a:graphic>
          </wp:inline>
        </w:drawing>
      </w:r>
    </w:p>
    <w:p w14:paraId="2594E311" w14:textId="77777777" w:rsidR="00A55A72" w:rsidRDefault="00A55A72" w:rsidP="00A96C1F"/>
    <w:p w14:paraId="6A51E6FD" w14:textId="23A5AAC4" w:rsidR="00D961E7" w:rsidRDefault="00D961E7" w:rsidP="00A96C1F">
      <w:r>
        <w:t xml:space="preserve">Après l’évolution : </w:t>
      </w:r>
    </w:p>
    <w:p w14:paraId="13C805F0" w14:textId="1E614570" w:rsidR="00B2767A" w:rsidRPr="00A96C1F" w:rsidRDefault="00A37040" w:rsidP="00A96C1F">
      <w:r>
        <w:rPr>
          <w:noProof/>
        </w:rPr>
        <w:drawing>
          <wp:inline distT="0" distB="0" distL="0" distR="0" wp14:anchorId="14B19290" wp14:editId="63D04CBE">
            <wp:extent cx="5760720" cy="2367915"/>
            <wp:effectExtent l="0" t="0" r="0" b="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367915"/>
                    </a:xfrm>
                    <a:prstGeom prst="rect">
                      <a:avLst/>
                    </a:prstGeom>
                  </pic:spPr>
                </pic:pic>
              </a:graphicData>
            </a:graphic>
          </wp:inline>
        </w:drawing>
      </w:r>
    </w:p>
    <w:p w14:paraId="03DB605B"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3C37F58" w14:textId="2C13AB58" w:rsidR="00FE3608" w:rsidRDefault="009A3943" w:rsidP="005B6FD6">
      <w:pPr>
        <w:pStyle w:val="Titre2"/>
      </w:pPr>
      <w:r>
        <w:lastRenderedPageBreak/>
        <w:t xml:space="preserve">ER05 : Le filtre "FMPA" des écrans "GRH &gt; Etats des Formations &gt; FMPA Suivies &gt; Suivies" et "Restantes à valider" n'afficheront dorénavant plus que les séquences applicables pendant la période du filtre (en cas de changement de période, le filtre des dates doit être réappliqué pour permettre l'affichage des nouvelles/anciennes séquences) - ceci permettra notamment de n'afficher par défaut (à l'arrivée sur l'écran) dans ce filtre que les séquences actives pendant l'année [Mantis </w:t>
      </w:r>
      <w:r w:rsidR="00AE7AFB" w:rsidRPr="00AE7AFB">
        <w:t>#4933</w:t>
      </w:r>
      <w:r>
        <w:t>]</w:t>
      </w:r>
    </w:p>
    <w:p w14:paraId="107291EC" w14:textId="5BAD8D76" w:rsidR="00BA53AC" w:rsidRPr="00134844" w:rsidRDefault="00BA53AC" w:rsidP="00614D7D">
      <w:pPr>
        <w:pStyle w:val="Titre3"/>
      </w:pPr>
      <w:r w:rsidRPr="00134844">
        <w:t>GRH &gt; Etats des Formations &gt; FMPA Suivies &gt; Suivies</w:t>
      </w:r>
    </w:p>
    <w:p w14:paraId="00E80C14" w14:textId="2C18D15E" w:rsidR="009A3943" w:rsidRDefault="00652BB9" w:rsidP="009A3943">
      <w:r>
        <w:t xml:space="preserve">Si une </w:t>
      </w:r>
      <w:r w:rsidR="00FC673D">
        <w:t>séquence de FMPA</w:t>
      </w:r>
      <w:r>
        <w:t xml:space="preserve"> est inactive </w:t>
      </w:r>
      <w:r w:rsidR="00FC673D">
        <w:t xml:space="preserve">dans la période choisie, alors elle n’apparaîtra pas dans la sélection. </w:t>
      </w:r>
    </w:p>
    <w:p w14:paraId="49BE762F" w14:textId="77777777" w:rsidR="00BD783F" w:rsidRDefault="00BD783F" w:rsidP="009A3943"/>
    <w:p w14:paraId="4999028A" w14:textId="5EBCE7D5" w:rsidR="009A3943" w:rsidRDefault="00F34758" w:rsidP="009A3943">
      <w:r>
        <w:t>Ici la séquence ANG 1-1 est inactive au 31/12/2021</w:t>
      </w:r>
      <w:r w:rsidR="00A32927">
        <w:t> :</w:t>
      </w:r>
    </w:p>
    <w:p w14:paraId="335CAE3F" w14:textId="5BCD8AEB" w:rsidR="009A3943" w:rsidRDefault="00A32927" w:rsidP="009A3943">
      <w:r>
        <w:rPr>
          <w:noProof/>
        </w:rPr>
        <w:drawing>
          <wp:inline distT="0" distB="0" distL="0" distR="0" wp14:anchorId="77574005" wp14:editId="0D7E1A4E">
            <wp:extent cx="5760720" cy="389255"/>
            <wp:effectExtent l="0" t="0" r="0" b="0"/>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389255"/>
                    </a:xfrm>
                    <a:prstGeom prst="rect">
                      <a:avLst/>
                    </a:prstGeom>
                  </pic:spPr>
                </pic:pic>
              </a:graphicData>
            </a:graphic>
          </wp:inline>
        </w:drawing>
      </w:r>
    </w:p>
    <w:p w14:paraId="56A0AB7E" w14:textId="77777777" w:rsidR="00355968" w:rsidRDefault="00355968" w:rsidP="009A3943"/>
    <w:p w14:paraId="442C3012" w14:textId="65C71977" w:rsidR="0050501C" w:rsidRDefault="0050501C" w:rsidP="009A3943">
      <w:r>
        <w:t xml:space="preserve">Si la recherche de FMPA est faite sur la période du 01/01/2022 au 31/12/2022, alors la séquence n’apparaîtra pas dans le filtre des séquences sélectionnables. </w:t>
      </w:r>
    </w:p>
    <w:p w14:paraId="144C71CE" w14:textId="2667E4A0" w:rsidR="0050501C" w:rsidRDefault="00324C27" w:rsidP="009A3943">
      <w:r>
        <w:rPr>
          <w:noProof/>
        </w:rPr>
        <w:drawing>
          <wp:inline distT="0" distB="0" distL="0" distR="0" wp14:anchorId="7ABA9ED2" wp14:editId="3FF597FD">
            <wp:extent cx="5760720" cy="2075815"/>
            <wp:effectExtent l="0" t="0" r="0" b="635"/>
            <wp:docPr id="1909224596" name="Image 19092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075815"/>
                    </a:xfrm>
                    <a:prstGeom prst="rect">
                      <a:avLst/>
                    </a:prstGeom>
                  </pic:spPr>
                </pic:pic>
              </a:graphicData>
            </a:graphic>
          </wp:inline>
        </w:drawing>
      </w:r>
    </w:p>
    <w:p w14:paraId="34D594B4" w14:textId="77777777" w:rsidR="00324C27" w:rsidRDefault="00324C27" w:rsidP="009A3943"/>
    <w:p w14:paraId="73F1F0D9" w14:textId="19FBB252" w:rsidR="00324C27" w:rsidRDefault="00324C27" w:rsidP="009A3943">
      <w:r>
        <w:t xml:space="preserve">Si la période de recherche débute au </w:t>
      </w:r>
      <w:r w:rsidR="00A5255D">
        <w:t>01/01/2021, alors la séquence sera disponible à la sélection :</w:t>
      </w:r>
    </w:p>
    <w:p w14:paraId="2FEFAB4F" w14:textId="100E5AE8" w:rsidR="00A5255D" w:rsidRDefault="00134844" w:rsidP="009A3943">
      <w:r>
        <w:rPr>
          <w:noProof/>
        </w:rPr>
        <w:drawing>
          <wp:inline distT="0" distB="0" distL="0" distR="0" wp14:anchorId="11C229FC" wp14:editId="64C4BC65">
            <wp:extent cx="5760720" cy="1979295"/>
            <wp:effectExtent l="0" t="0" r="0" b="1905"/>
            <wp:docPr id="1909224597" name="Image 190922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979295"/>
                    </a:xfrm>
                    <a:prstGeom prst="rect">
                      <a:avLst/>
                    </a:prstGeom>
                  </pic:spPr>
                </pic:pic>
              </a:graphicData>
            </a:graphic>
          </wp:inline>
        </w:drawing>
      </w:r>
    </w:p>
    <w:p w14:paraId="3E84093B" w14:textId="77777777" w:rsidR="00134844" w:rsidRDefault="00134844" w:rsidP="009A3943"/>
    <w:p w14:paraId="7280223C" w14:textId="7A4EEB0E" w:rsidR="00614D7D" w:rsidRDefault="00614D7D">
      <w:pPr>
        <w:spacing w:after="160" w:line="259" w:lineRule="auto"/>
        <w:jc w:val="left"/>
      </w:pPr>
      <w:r>
        <w:br w:type="page"/>
      </w:r>
    </w:p>
    <w:p w14:paraId="74BF12B6" w14:textId="78107306" w:rsidR="00134844" w:rsidRPr="00614D7D" w:rsidRDefault="00134844" w:rsidP="00614D7D">
      <w:pPr>
        <w:pStyle w:val="Titre3"/>
      </w:pPr>
      <w:r w:rsidRPr="00614D7D">
        <w:lastRenderedPageBreak/>
        <w:t>GRH &gt; Etats des Formations &gt; FMPA Suivies &gt; Restantes à valider</w:t>
      </w:r>
    </w:p>
    <w:p w14:paraId="52E5F555" w14:textId="3DADA9ED" w:rsidR="00A32927" w:rsidRDefault="00134844" w:rsidP="009A3943">
      <w:r>
        <w:t xml:space="preserve">La recherche se fait avec comme date de référence la date du jour. </w:t>
      </w:r>
      <w:r w:rsidR="009E42D6">
        <w:t>N’autre séquence n’apparaît donc pas.</w:t>
      </w:r>
    </w:p>
    <w:p w14:paraId="629B4F46" w14:textId="47D9FD4E" w:rsidR="009E42D6" w:rsidRDefault="001B399C" w:rsidP="009A3943">
      <w:r>
        <w:rPr>
          <w:noProof/>
        </w:rPr>
        <w:drawing>
          <wp:inline distT="0" distB="0" distL="0" distR="0" wp14:anchorId="10D7834A" wp14:editId="6F4038D9">
            <wp:extent cx="5760720" cy="1908175"/>
            <wp:effectExtent l="0" t="0" r="0" b="0"/>
            <wp:docPr id="1909224598" name="Image 190922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908175"/>
                    </a:xfrm>
                    <a:prstGeom prst="rect">
                      <a:avLst/>
                    </a:prstGeom>
                  </pic:spPr>
                </pic:pic>
              </a:graphicData>
            </a:graphic>
          </wp:inline>
        </w:drawing>
      </w:r>
    </w:p>
    <w:p w14:paraId="42622A55" w14:textId="219FC551" w:rsidR="001B399C" w:rsidRDefault="001B399C" w:rsidP="009A3943">
      <w:r>
        <w:t xml:space="preserve">Si on coche la case archive (dont la date de référence est paramétrable dans </w:t>
      </w:r>
      <w:r w:rsidR="0048293F">
        <w:t>« </w:t>
      </w:r>
      <w:r>
        <w:t xml:space="preserve">Outils &gt; Optimisation BD &gt; </w:t>
      </w:r>
      <w:r w:rsidR="00DB30AF">
        <w:t>FMA &gt; FMA - Archives - Date de calcul</w:t>
      </w:r>
      <w:r w:rsidR="0048293F">
        <w:t> », ici au 01/01/2021), alors notre séquence inactive sera visible</w:t>
      </w:r>
      <w:r w:rsidR="00BA2C9C">
        <w:t>.</w:t>
      </w:r>
    </w:p>
    <w:p w14:paraId="3C33E267" w14:textId="4F584B2E" w:rsidR="003B0D68" w:rsidRDefault="0066368B" w:rsidP="0066368B">
      <w:pPr>
        <w:pStyle w:val="Titre2"/>
      </w:pPr>
      <w:r w:rsidRPr="0066368B">
        <w:t>ER06 : Le filtre "Par emploi" des écrans "GRH &gt; Liste des emplois &gt; Par carrières" proposera dorénavant deux nouvelles options "tous actifs" permettant d'afficher les dates de début/fin ou la progression de la FMPA uniquement pour les agents cumulant tous les emplois sélectionnés [Mantis #4551]</w:t>
      </w:r>
    </w:p>
    <w:p w14:paraId="52D37933" w14:textId="77777777" w:rsidR="008B160F" w:rsidRDefault="008B160F" w:rsidP="008B160F"/>
    <w:p w14:paraId="5FEA1689" w14:textId="7FB37657" w:rsidR="008B160F" w:rsidRDefault="008B160F" w:rsidP="008B160F">
      <w:r>
        <w:t>Ces options permettent de sélectionner uniquement les agents ayant tous les emplois actifs pendant la période.</w:t>
      </w:r>
    </w:p>
    <w:p w14:paraId="6A693CC9" w14:textId="77777777" w:rsidR="008B160F" w:rsidRPr="008B160F" w:rsidRDefault="008B160F" w:rsidP="008B160F"/>
    <w:p w14:paraId="7838C8AB" w14:textId="3EDB47EF" w:rsidR="00253DE2" w:rsidRDefault="00DE4C1D" w:rsidP="00253DE2">
      <w:r>
        <w:rPr>
          <w:noProof/>
        </w:rPr>
        <w:drawing>
          <wp:inline distT="0" distB="0" distL="0" distR="0" wp14:anchorId="7D6367F3" wp14:editId="3ACDF4BC">
            <wp:extent cx="5760720" cy="1292860"/>
            <wp:effectExtent l="0" t="0" r="0" b="2540"/>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292860"/>
                    </a:xfrm>
                    <a:prstGeom prst="rect">
                      <a:avLst/>
                    </a:prstGeom>
                  </pic:spPr>
                </pic:pic>
              </a:graphicData>
            </a:graphic>
          </wp:inline>
        </w:drawing>
      </w:r>
    </w:p>
    <w:p w14:paraId="50E75E3A" w14:textId="77777777" w:rsidR="00DE4C1D" w:rsidRDefault="00DE4C1D" w:rsidP="00253DE2"/>
    <w:p w14:paraId="2A949220" w14:textId="578CE02B" w:rsidR="00DE4C1D" w:rsidRDefault="00C846AB" w:rsidP="00253DE2">
      <w:r>
        <w:rPr>
          <w:noProof/>
        </w:rPr>
        <w:drawing>
          <wp:inline distT="0" distB="0" distL="0" distR="0" wp14:anchorId="5280B979" wp14:editId="4A2A03A7">
            <wp:extent cx="5760720" cy="1652270"/>
            <wp:effectExtent l="0" t="0" r="0" b="5080"/>
            <wp:docPr id="1909224587" name="Image 19092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652270"/>
                    </a:xfrm>
                    <a:prstGeom prst="rect">
                      <a:avLst/>
                    </a:prstGeom>
                  </pic:spPr>
                </pic:pic>
              </a:graphicData>
            </a:graphic>
          </wp:inline>
        </w:drawing>
      </w:r>
    </w:p>
    <w:p w14:paraId="4A20E32A" w14:textId="77777777" w:rsidR="00253DE2" w:rsidRDefault="00253DE2" w:rsidP="00253DE2"/>
    <w:p w14:paraId="7A472F6C"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FC0D8D7" w14:textId="120C3B2F" w:rsidR="00BB0A8A" w:rsidRDefault="00BB0A8A" w:rsidP="00BB0A8A">
      <w:pPr>
        <w:pStyle w:val="Titre2"/>
      </w:pPr>
      <w:r>
        <w:lastRenderedPageBreak/>
        <w:t>ER07A : Le filtre "UV" de l'écran "GRH &gt; Formateurs &gt; Liste des formateurs" n'affichera dorénavant plus que les UV ayant des séquences d'UV ou de FMPA actives à date du jour [Mantis #5470]</w:t>
      </w:r>
    </w:p>
    <w:p w14:paraId="43E49912" w14:textId="4E5B5379" w:rsidR="00095582" w:rsidRDefault="002E4769" w:rsidP="00095582">
      <w:r>
        <w:rPr>
          <w:noProof/>
        </w:rPr>
        <w:drawing>
          <wp:inline distT="0" distB="0" distL="0" distR="0" wp14:anchorId="209E1E4E" wp14:editId="6E5FC1FD">
            <wp:extent cx="5760720" cy="2081530"/>
            <wp:effectExtent l="0" t="0" r="0" b="0"/>
            <wp:docPr id="1909224602" name="Image 190922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081530"/>
                    </a:xfrm>
                    <a:prstGeom prst="rect">
                      <a:avLst/>
                    </a:prstGeom>
                  </pic:spPr>
                </pic:pic>
              </a:graphicData>
            </a:graphic>
          </wp:inline>
        </w:drawing>
      </w:r>
    </w:p>
    <w:p w14:paraId="274A4961" w14:textId="6AE04D7C" w:rsidR="00E7505C" w:rsidRPr="00095582" w:rsidRDefault="00E7505C" w:rsidP="00095582">
      <w:r>
        <w:t>(Voir aussi EF05)</w:t>
      </w:r>
    </w:p>
    <w:p w14:paraId="044B8740" w14:textId="41AC14F4" w:rsidR="00BB0A8A" w:rsidRDefault="00BB0A8A" w:rsidP="00BB0A8A">
      <w:pPr>
        <w:pStyle w:val="Titre2"/>
      </w:pPr>
      <w:r>
        <w:t>ER07B : Le filtre "UV" de l'écran "GRH &gt; Formateurs &gt; Liste des formateurs" permettra dorénavant de sélectionner plusieurs UV [Mantis #5470]</w:t>
      </w:r>
    </w:p>
    <w:p w14:paraId="25C4B2A9" w14:textId="3934C0D5" w:rsidR="00950C08" w:rsidRDefault="00950C08" w:rsidP="00950C08">
      <w:r>
        <w:t>Avant l’évolution :</w:t>
      </w:r>
    </w:p>
    <w:p w14:paraId="1787B866" w14:textId="20D099ED" w:rsidR="009D4A7E" w:rsidRDefault="009D4A7E" w:rsidP="00950C08">
      <w:r>
        <w:rPr>
          <w:noProof/>
        </w:rPr>
        <w:drawing>
          <wp:inline distT="0" distB="0" distL="0" distR="0" wp14:anchorId="7DADD869" wp14:editId="0B310B02">
            <wp:extent cx="5760720" cy="1725930"/>
            <wp:effectExtent l="0" t="0" r="0" b="7620"/>
            <wp:docPr id="1909224607" name="Image 190922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725930"/>
                    </a:xfrm>
                    <a:prstGeom prst="rect">
                      <a:avLst/>
                    </a:prstGeom>
                  </pic:spPr>
                </pic:pic>
              </a:graphicData>
            </a:graphic>
          </wp:inline>
        </w:drawing>
      </w:r>
    </w:p>
    <w:p w14:paraId="20178AF9" w14:textId="77777777" w:rsidR="009D4A7E" w:rsidRDefault="009D4A7E" w:rsidP="00950C08"/>
    <w:p w14:paraId="39307C2E" w14:textId="52ABB3A4" w:rsidR="00950C08" w:rsidRDefault="00950C08" w:rsidP="00950C08">
      <w:r>
        <w:t xml:space="preserve">Après l’évolution : </w:t>
      </w:r>
    </w:p>
    <w:p w14:paraId="06B8AE90" w14:textId="17782D58" w:rsidR="00950C08" w:rsidRPr="00950C08" w:rsidRDefault="00950C08" w:rsidP="00950C08">
      <w:r>
        <w:rPr>
          <w:noProof/>
        </w:rPr>
        <w:drawing>
          <wp:inline distT="0" distB="0" distL="0" distR="0" wp14:anchorId="78703A7E" wp14:editId="5F040B5C">
            <wp:extent cx="5760720" cy="2212340"/>
            <wp:effectExtent l="0" t="0" r="0" b="0"/>
            <wp:docPr id="1909224604" name="Image 190922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2212340"/>
                    </a:xfrm>
                    <a:prstGeom prst="rect">
                      <a:avLst/>
                    </a:prstGeom>
                  </pic:spPr>
                </pic:pic>
              </a:graphicData>
            </a:graphic>
          </wp:inline>
        </w:drawing>
      </w:r>
    </w:p>
    <w:p w14:paraId="666BC0EC"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0905F3D" w14:textId="17F328AA" w:rsidR="00BB0A8A" w:rsidRDefault="00BB0A8A" w:rsidP="00BB0A8A">
      <w:pPr>
        <w:pStyle w:val="Titre2"/>
      </w:pPr>
      <w:r>
        <w:lastRenderedPageBreak/>
        <w:t>ER07C : Les capacités filtrées par le filtre "UV" de l'écran "GRH &gt; Formateurs &gt; Liste des formateurs" seront dorénavant dans une case jaune [Mantis #5470]</w:t>
      </w:r>
    </w:p>
    <w:p w14:paraId="4159AFD9" w14:textId="4EE8476D" w:rsidR="003625BB" w:rsidRPr="003625BB" w:rsidRDefault="003625BB" w:rsidP="003625BB">
      <w:r>
        <w:rPr>
          <w:noProof/>
        </w:rPr>
        <w:drawing>
          <wp:inline distT="0" distB="0" distL="0" distR="0" wp14:anchorId="400908F9" wp14:editId="5A181B25">
            <wp:extent cx="5760720" cy="2002790"/>
            <wp:effectExtent l="0" t="0" r="0" b="0"/>
            <wp:docPr id="1909224605" name="Image 190922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002790"/>
                    </a:xfrm>
                    <a:prstGeom prst="rect">
                      <a:avLst/>
                    </a:prstGeom>
                  </pic:spPr>
                </pic:pic>
              </a:graphicData>
            </a:graphic>
          </wp:inline>
        </w:drawing>
      </w:r>
    </w:p>
    <w:p w14:paraId="309C4782" w14:textId="44934A11" w:rsidR="00253DE2" w:rsidRDefault="00BB0A8A" w:rsidP="00BB0A8A">
      <w:pPr>
        <w:pStyle w:val="Titre2"/>
      </w:pPr>
      <w:r>
        <w:t>ER07D : Les capacités de formation de l'écran "GRH &gt; Formateurs &gt; Liste des formateurs &gt; Externes" ont été harmonisées, en affichage, avec la version "Internes" [Mantis #5470]</w:t>
      </w:r>
    </w:p>
    <w:p w14:paraId="338A11E2" w14:textId="2D52BAF2" w:rsidR="00333BE5" w:rsidRDefault="00333BE5" w:rsidP="00333BE5">
      <w:r>
        <w:t>Avant l’évolution :</w:t>
      </w:r>
    </w:p>
    <w:p w14:paraId="6B5AA8B6" w14:textId="22C358DB" w:rsidR="005E6B1C" w:rsidRDefault="00B60CC9" w:rsidP="00333BE5">
      <w:r>
        <w:rPr>
          <w:noProof/>
        </w:rPr>
        <w:drawing>
          <wp:inline distT="0" distB="0" distL="0" distR="0" wp14:anchorId="3B34825B" wp14:editId="5DF8D917">
            <wp:extent cx="5760720" cy="1986280"/>
            <wp:effectExtent l="0" t="0" r="0" b="0"/>
            <wp:docPr id="1909224608" name="Image 19092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986280"/>
                    </a:xfrm>
                    <a:prstGeom prst="rect">
                      <a:avLst/>
                    </a:prstGeom>
                  </pic:spPr>
                </pic:pic>
              </a:graphicData>
            </a:graphic>
          </wp:inline>
        </w:drawing>
      </w:r>
    </w:p>
    <w:p w14:paraId="327ED45A" w14:textId="0466FED7" w:rsidR="00333BE5" w:rsidRDefault="00333BE5" w:rsidP="00333BE5">
      <w:r>
        <w:t>Après l’évolution :</w:t>
      </w:r>
    </w:p>
    <w:p w14:paraId="25DF511F" w14:textId="518FA93B" w:rsidR="00333BE5" w:rsidRDefault="005E6B1C" w:rsidP="00333BE5">
      <w:r>
        <w:rPr>
          <w:noProof/>
        </w:rPr>
        <w:drawing>
          <wp:inline distT="0" distB="0" distL="0" distR="0" wp14:anchorId="0F5C28B5" wp14:editId="1E38BB15">
            <wp:extent cx="5760720" cy="1910080"/>
            <wp:effectExtent l="0" t="0" r="0" b="0"/>
            <wp:docPr id="1909224606" name="Image 190922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910080"/>
                    </a:xfrm>
                    <a:prstGeom prst="rect">
                      <a:avLst/>
                    </a:prstGeom>
                  </pic:spPr>
                </pic:pic>
              </a:graphicData>
            </a:graphic>
          </wp:inline>
        </w:drawing>
      </w:r>
    </w:p>
    <w:p w14:paraId="08BB8B87" w14:textId="77777777" w:rsidR="00E7505C" w:rsidRPr="00095582" w:rsidRDefault="00E7505C" w:rsidP="00E7505C">
      <w:r>
        <w:t>(Voir aussi EF05)</w:t>
      </w:r>
    </w:p>
    <w:p w14:paraId="4176E1A7" w14:textId="77777777" w:rsidR="00E7505C" w:rsidRPr="00333BE5" w:rsidRDefault="00E7505C" w:rsidP="00333BE5"/>
    <w:p w14:paraId="5BDFABED"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C1A8F63" w14:textId="4ED4FC4B" w:rsidR="006E3437" w:rsidRDefault="006E3437" w:rsidP="005B6FD6">
      <w:pPr>
        <w:pStyle w:val="Titre2"/>
      </w:pPr>
      <w:r w:rsidRPr="00BE4108">
        <w:lastRenderedPageBreak/>
        <w:t xml:space="preserve">CR01 : </w:t>
      </w:r>
      <w:r w:rsidR="00BE4108" w:rsidRPr="00BE4108">
        <w:t>Correction du bouton "loupe" de l'écran "GRH &gt; Agents Externes &gt; Détails des externes" [Mantis #5413]</w:t>
      </w:r>
    </w:p>
    <w:p w14:paraId="45AB2EC1" w14:textId="3D759D02" w:rsidR="002A3D3F" w:rsidRDefault="006E029D" w:rsidP="002A3D3F">
      <w:r>
        <w:t xml:space="preserve">La fonction recherche via l’icône « Loupe » dans </w:t>
      </w:r>
      <w:r w:rsidR="008F0FC4">
        <w:t>« </w:t>
      </w:r>
      <w:r>
        <w:t>GRH &gt; Agents externes &gt; Détails des agents externes »</w:t>
      </w:r>
      <w:r w:rsidR="008F0FC4">
        <w:t xml:space="preserve"> ne fonctionnait plus. L’anomalie est à présent corrigée.</w:t>
      </w:r>
    </w:p>
    <w:p w14:paraId="71FB8428" w14:textId="4E814E92" w:rsidR="006E3437" w:rsidRPr="00BE4108" w:rsidRDefault="00DF784B" w:rsidP="006E3437">
      <w:r>
        <w:rPr>
          <w:noProof/>
        </w:rPr>
        <w:drawing>
          <wp:inline distT="0" distB="0" distL="0" distR="0" wp14:anchorId="51B00FC1" wp14:editId="7CAFA5CA">
            <wp:extent cx="5760720" cy="22574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2257425"/>
                    </a:xfrm>
                    <a:prstGeom prst="rect">
                      <a:avLst/>
                    </a:prstGeom>
                  </pic:spPr>
                </pic:pic>
              </a:graphicData>
            </a:graphic>
          </wp:inline>
        </w:drawing>
      </w:r>
    </w:p>
    <w:p w14:paraId="232A63A0" w14:textId="16E06E81" w:rsidR="003939DE" w:rsidRDefault="003939DE" w:rsidP="003939DE">
      <w:pPr>
        <w:pStyle w:val="Titre1"/>
      </w:pPr>
      <w:r w:rsidRPr="009810D3">
        <w:t>G</w:t>
      </w:r>
      <w:r w:rsidR="00953191">
        <w:t>estion Administrati</w:t>
      </w:r>
      <w:r w:rsidR="00A7497C">
        <w:t>ve</w:t>
      </w:r>
      <w:r w:rsidR="00953191">
        <w:t xml:space="preserve"> [En développement]</w:t>
      </w:r>
    </w:p>
    <w:p w14:paraId="540AE7DC" w14:textId="0E0517E5" w:rsidR="00953191" w:rsidRDefault="00F25A6F" w:rsidP="003939DE">
      <w:pPr>
        <w:pStyle w:val="Titre2"/>
      </w:pPr>
      <w:r w:rsidRPr="00F25A6F">
        <w:t xml:space="preserve">EV01 : Ajout d'un paramètre de licence "Licence - Module GA" permettant d'activer un module de gestion administrative en cours de développement - </w:t>
      </w:r>
      <w:r w:rsidRPr="00E076C8">
        <w:rPr>
          <w:b/>
          <w:bCs/>
        </w:rPr>
        <w:t>l'activation de ce module est soumis à licence complémentaire</w:t>
      </w:r>
    </w:p>
    <w:p w14:paraId="1B73606C" w14:textId="32099502" w:rsidR="00D140EB" w:rsidRPr="00D140EB" w:rsidRDefault="00D140EB" w:rsidP="00D140EB">
      <w:r>
        <w:rPr>
          <w:noProof/>
        </w:rPr>
        <w:drawing>
          <wp:inline distT="0" distB="0" distL="0" distR="0" wp14:anchorId="34A63A87" wp14:editId="7C703A87">
            <wp:extent cx="5760720" cy="2102485"/>
            <wp:effectExtent l="0" t="0" r="0" b="0"/>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102485"/>
                    </a:xfrm>
                    <a:prstGeom prst="rect">
                      <a:avLst/>
                    </a:prstGeom>
                  </pic:spPr>
                </pic:pic>
              </a:graphicData>
            </a:graphic>
          </wp:inline>
        </w:drawing>
      </w:r>
    </w:p>
    <w:p w14:paraId="03B1A640"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3258438" w14:textId="2ED38568" w:rsidR="003939DE" w:rsidRDefault="003939DE" w:rsidP="003939DE">
      <w:pPr>
        <w:pStyle w:val="Titre2"/>
      </w:pPr>
      <w:r>
        <w:lastRenderedPageBreak/>
        <w:t>E</w:t>
      </w:r>
      <w:r w:rsidR="00F25A6F">
        <w:t>V02A</w:t>
      </w:r>
      <w:r>
        <w:t xml:space="preserve"> : Ajout d'un marqueur "Déduction ancienneté grade" dans l'écran "GRH / Administration &gt; Motifs &gt; Arrêts" [Mantis #5437]</w:t>
      </w:r>
    </w:p>
    <w:p w14:paraId="0104CB0D" w14:textId="7697BF09" w:rsidR="009920BF" w:rsidRPr="009920BF" w:rsidRDefault="009920BF" w:rsidP="009920BF">
      <w:r>
        <w:rPr>
          <w:noProof/>
        </w:rPr>
        <w:drawing>
          <wp:inline distT="0" distB="0" distL="0" distR="0" wp14:anchorId="3688A0E6" wp14:editId="49BECA21">
            <wp:extent cx="5760720" cy="2282190"/>
            <wp:effectExtent l="0" t="0" r="0" b="3810"/>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282190"/>
                    </a:xfrm>
                    <a:prstGeom prst="rect">
                      <a:avLst/>
                    </a:prstGeom>
                  </pic:spPr>
                </pic:pic>
              </a:graphicData>
            </a:graphic>
          </wp:inline>
        </w:drawing>
      </w:r>
    </w:p>
    <w:p w14:paraId="67E18E85" w14:textId="11D33FB0" w:rsidR="003939DE" w:rsidRDefault="003939DE" w:rsidP="00F25A6F">
      <w:pPr>
        <w:pStyle w:val="Titre2"/>
      </w:pPr>
      <w:r>
        <w:t>E</w:t>
      </w:r>
      <w:r w:rsidR="00F25A6F">
        <w:t>V03</w:t>
      </w:r>
      <w:r>
        <w:t xml:space="preserve"> : Ajout d'un marqueur "honoraire" dans l'écran "GRH / Administration &gt; Grades &gt; Grades" - sans impact actuellement [Mantis #5439]</w:t>
      </w:r>
    </w:p>
    <w:p w14:paraId="6FACC1E6" w14:textId="70C1CF97" w:rsidR="004F2349" w:rsidRDefault="004F2349" w:rsidP="004F2349">
      <w:r>
        <w:rPr>
          <w:noProof/>
        </w:rPr>
        <w:drawing>
          <wp:inline distT="0" distB="0" distL="0" distR="0" wp14:anchorId="5645B663" wp14:editId="5908F373">
            <wp:extent cx="5760720" cy="2174240"/>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174240"/>
                    </a:xfrm>
                    <a:prstGeom prst="rect">
                      <a:avLst/>
                    </a:prstGeom>
                  </pic:spPr>
                </pic:pic>
              </a:graphicData>
            </a:graphic>
          </wp:inline>
        </w:drawing>
      </w:r>
    </w:p>
    <w:p w14:paraId="565FD830" w14:textId="35F57DBC" w:rsidR="005E3976" w:rsidRDefault="005E3976">
      <w:pPr>
        <w:spacing w:after="160" w:line="259" w:lineRule="auto"/>
        <w:jc w:val="left"/>
      </w:pPr>
      <w:r>
        <w:br w:type="page"/>
      </w:r>
    </w:p>
    <w:p w14:paraId="77546AB2" w14:textId="23EA6B85" w:rsidR="005A3FF7" w:rsidRDefault="005A3FF7" w:rsidP="005A3FF7">
      <w:pPr>
        <w:pStyle w:val="Titre2"/>
      </w:pPr>
      <w:r>
        <w:lastRenderedPageBreak/>
        <w:t>EV04 : Ajout d'un bloc "RIB" dans l'écran "GRH &gt; Livrets individuels &gt; Détails des livrets individuels &gt; Civilité" ainsi que des écrans de paramétrages dans le bloc "GRH / Administration &gt; RIB" - Cette fonctionnalité est également accessible avec le module "Conventions Dispo SDIS-Employeur" - Ces données ne seront pas interfacées dans l'interface entrante - Les droits "action-objet" sont obligatoires pour accéder à cette partie, même pour un utilisateur ayant l'accès complet à l'écran "GRH &gt; Livrets individuels &gt; Détails des livrets individuels" [Mantis #5440]</w:t>
      </w:r>
    </w:p>
    <w:p w14:paraId="3E5DEBEE" w14:textId="7D569CD3" w:rsidR="00A4250E" w:rsidRDefault="00A4250E" w:rsidP="00A4250E">
      <w:r w:rsidRPr="00A4250E">
        <w:t xml:space="preserve">Afin d’avoir accès aux écrans concernés par l’évolution, les rôles doivent être mis à jour (« Outils &gt; Droits &gt; Rôles &gt; Accès Menu (GRH &gt; </w:t>
      </w:r>
      <w:r w:rsidR="00720DB5">
        <w:t>RIB</w:t>
      </w:r>
      <w:r w:rsidRPr="00A4250E">
        <w:t xml:space="preserve">) et Actions objets &gt; </w:t>
      </w:r>
      <w:r w:rsidR="00DC1725">
        <w:t>Agent</w:t>
      </w:r>
      <w:r w:rsidRPr="00A4250E">
        <w:t xml:space="preserve"> &gt; </w:t>
      </w:r>
      <w:r w:rsidR="00DC1725">
        <w:t>RIB</w:t>
      </w:r>
      <w:r w:rsidR="005E3976">
        <w:t xml:space="preserve"> </w:t>
      </w:r>
      <w:r w:rsidRPr="00A4250E">
        <w:t>»</w:t>
      </w:r>
      <w:r w:rsidR="005E3976">
        <w:t>)</w:t>
      </w:r>
      <w:r w:rsidR="00DC1725">
        <w:t>.</w:t>
      </w:r>
    </w:p>
    <w:p w14:paraId="5A4C561C" w14:textId="1FFA4960" w:rsidR="007727C6" w:rsidRDefault="007727C6" w:rsidP="00A4250E">
      <w:r>
        <w:rPr>
          <w:noProof/>
        </w:rPr>
        <w:drawing>
          <wp:inline distT="0" distB="0" distL="0" distR="0" wp14:anchorId="5FDDAA09" wp14:editId="4055724F">
            <wp:extent cx="5760720" cy="566420"/>
            <wp:effectExtent l="0" t="0" r="0" b="5080"/>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566420"/>
                    </a:xfrm>
                    <a:prstGeom prst="rect">
                      <a:avLst/>
                    </a:prstGeom>
                  </pic:spPr>
                </pic:pic>
              </a:graphicData>
            </a:graphic>
          </wp:inline>
        </w:drawing>
      </w:r>
    </w:p>
    <w:p w14:paraId="42E75867" w14:textId="77777777" w:rsidR="007727C6" w:rsidRDefault="007727C6" w:rsidP="00A4250E"/>
    <w:p w14:paraId="306C77EC" w14:textId="3145E34D" w:rsidR="007727C6" w:rsidRDefault="00FB3D81" w:rsidP="00A4250E">
      <w:r>
        <w:rPr>
          <w:noProof/>
        </w:rPr>
        <w:drawing>
          <wp:inline distT="0" distB="0" distL="0" distR="0" wp14:anchorId="612DBFE9" wp14:editId="3F0CEF1C">
            <wp:extent cx="5760720" cy="3717290"/>
            <wp:effectExtent l="0" t="0" r="0" b="0"/>
            <wp:docPr id="1909224589" name="Image 19092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717290"/>
                    </a:xfrm>
                    <a:prstGeom prst="rect">
                      <a:avLst/>
                    </a:prstGeom>
                  </pic:spPr>
                </pic:pic>
              </a:graphicData>
            </a:graphic>
          </wp:inline>
        </w:drawing>
      </w:r>
    </w:p>
    <w:p w14:paraId="7F15717F" w14:textId="77777777" w:rsidR="00E47D03" w:rsidRDefault="00E47D03" w:rsidP="00A4250E"/>
    <w:p w14:paraId="544D6C0A" w14:textId="17A21B11" w:rsidR="00E47D03" w:rsidRDefault="00E47D03" w:rsidP="00E47D03">
      <w:r>
        <w:t>Nouveau bloc « RIB » disponible dans « GRH &gt; Livrets Individuels &gt; Détail des livrets individuels &gt; Civilité</w:t>
      </w:r>
      <w:r w:rsidR="006D7A83">
        <w:t> »</w:t>
      </w:r>
      <w:r>
        <w:t xml:space="preserve">. </w:t>
      </w:r>
    </w:p>
    <w:p w14:paraId="15680C86" w14:textId="63C9CEA9" w:rsidR="007000FA" w:rsidRDefault="005D6DAA" w:rsidP="00E47D03">
      <w:r>
        <w:rPr>
          <w:noProof/>
        </w:rPr>
        <w:drawing>
          <wp:inline distT="0" distB="0" distL="0" distR="0" wp14:anchorId="500A0ABA" wp14:editId="31B8086C">
            <wp:extent cx="5760720" cy="1360170"/>
            <wp:effectExtent l="0" t="0" r="0" b="0"/>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1360170"/>
                    </a:xfrm>
                    <a:prstGeom prst="rect">
                      <a:avLst/>
                    </a:prstGeom>
                  </pic:spPr>
                </pic:pic>
              </a:graphicData>
            </a:graphic>
          </wp:inline>
        </w:drawing>
      </w:r>
    </w:p>
    <w:p w14:paraId="71C14AA8" w14:textId="1F59FEC0" w:rsidR="005E3976" w:rsidRDefault="005E3976">
      <w:pPr>
        <w:spacing w:after="160" w:line="259" w:lineRule="auto"/>
        <w:jc w:val="left"/>
      </w:pPr>
      <w:r>
        <w:br w:type="page"/>
      </w:r>
    </w:p>
    <w:p w14:paraId="317EEBB2" w14:textId="7D8A0E37" w:rsidR="00EB6BA5" w:rsidRDefault="00EB6BA5" w:rsidP="00EB6BA5">
      <w:r>
        <w:lastRenderedPageBreak/>
        <w:t xml:space="preserve">Les </w:t>
      </w:r>
      <w:r w:rsidR="00A805FD">
        <w:t>établissements bancaires et les types de RIB</w:t>
      </w:r>
      <w:r>
        <w:t xml:space="preserve"> sont paramétrables via « GRH &gt; Administration &gt; </w:t>
      </w:r>
      <w:r w:rsidR="00A805FD">
        <w:t>RIB</w:t>
      </w:r>
      <w:r>
        <w:t> » :</w:t>
      </w:r>
    </w:p>
    <w:p w14:paraId="7E1CCA04" w14:textId="14ABB143" w:rsidR="00EB6BA5" w:rsidRPr="00A4250E" w:rsidRDefault="00D1769C" w:rsidP="00A4250E">
      <w:r>
        <w:rPr>
          <w:noProof/>
        </w:rPr>
        <w:drawing>
          <wp:inline distT="0" distB="0" distL="0" distR="0" wp14:anchorId="19BC13E2" wp14:editId="4F5DB958">
            <wp:extent cx="5760720" cy="1459865"/>
            <wp:effectExtent l="0" t="0" r="0" b="6985"/>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459865"/>
                    </a:xfrm>
                    <a:prstGeom prst="rect">
                      <a:avLst/>
                    </a:prstGeom>
                  </pic:spPr>
                </pic:pic>
              </a:graphicData>
            </a:graphic>
          </wp:inline>
        </w:drawing>
      </w:r>
    </w:p>
    <w:p w14:paraId="7C8E256C" w14:textId="514392F5" w:rsidR="005A3FF7" w:rsidRDefault="005A3FF7" w:rsidP="005A3FF7">
      <w:pPr>
        <w:pStyle w:val="Titre2"/>
      </w:pPr>
      <w:r>
        <w:t>EV05A : Ajout d'un onglet "Situation Administrative" contenant un bloc "Positions de carrières" dans l'écran "GRH &gt; Livrets individuels &gt; Détails des livrets individuels" ainsi que des écrans de paramétrages dans le bloc "GRH / Administration &gt; Positions Administratives" [Mantis #5435]</w:t>
      </w:r>
    </w:p>
    <w:p w14:paraId="78BB9297" w14:textId="00400D0C" w:rsidR="006B27D1" w:rsidRDefault="006B27D1" w:rsidP="006B27D1">
      <w:r>
        <w:t>A</w:t>
      </w:r>
      <w:r w:rsidR="00E067E1">
        <w:t>fin d</w:t>
      </w:r>
      <w:r w:rsidR="0034065F">
        <w:t xml:space="preserve">’avoir accès </w:t>
      </w:r>
      <w:r w:rsidR="00F60307">
        <w:t>aux écrans concernés par l’évolution, les rôles doivent être mis à jour (</w:t>
      </w:r>
      <w:r w:rsidR="00C43AC9">
        <w:t>« Outils</w:t>
      </w:r>
      <w:r w:rsidR="004A4813">
        <w:t xml:space="preserve"> &gt; Droits &gt; Rôles &gt; Accès Menu</w:t>
      </w:r>
      <w:r w:rsidR="00DD5C2D">
        <w:t xml:space="preserve"> (GRH &gt; Positions Administratives) et</w:t>
      </w:r>
      <w:r w:rsidR="00714717">
        <w:t xml:space="preserve"> Actions objets</w:t>
      </w:r>
      <w:r w:rsidR="00771436">
        <w:t xml:space="preserve"> &gt; Carrière</w:t>
      </w:r>
      <w:r w:rsidR="00714717">
        <w:t xml:space="preserve"> &gt; Position »</w:t>
      </w:r>
      <w:r w:rsidR="004A4813">
        <w:t xml:space="preserve"> </w:t>
      </w:r>
      <w:r w:rsidR="00F60307">
        <w:t>:</w:t>
      </w:r>
    </w:p>
    <w:p w14:paraId="7D637EC1" w14:textId="3AAD9B50" w:rsidR="003471AA" w:rsidRDefault="003471AA" w:rsidP="006B27D1">
      <w:r>
        <w:rPr>
          <w:noProof/>
        </w:rPr>
        <w:drawing>
          <wp:inline distT="0" distB="0" distL="0" distR="0" wp14:anchorId="312C17D1" wp14:editId="39B72EA4">
            <wp:extent cx="5760720" cy="2986405"/>
            <wp:effectExtent l="0" t="0" r="0" b="444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986405"/>
                    </a:xfrm>
                    <a:prstGeom prst="rect">
                      <a:avLst/>
                    </a:prstGeom>
                  </pic:spPr>
                </pic:pic>
              </a:graphicData>
            </a:graphic>
          </wp:inline>
        </w:drawing>
      </w:r>
    </w:p>
    <w:p w14:paraId="639E8935" w14:textId="77777777" w:rsidR="003471AA" w:rsidRDefault="003471AA" w:rsidP="006B27D1"/>
    <w:p w14:paraId="1F5C116E" w14:textId="5963E3B1" w:rsidR="003471AA" w:rsidRDefault="00DB665B" w:rsidP="006B27D1">
      <w:r>
        <w:rPr>
          <w:noProof/>
        </w:rPr>
        <w:drawing>
          <wp:inline distT="0" distB="0" distL="0" distR="0" wp14:anchorId="6822F1AA" wp14:editId="4E6D0170">
            <wp:extent cx="5760720" cy="21018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101850"/>
                    </a:xfrm>
                    <a:prstGeom prst="rect">
                      <a:avLst/>
                    </a:prstGeom>
                  </pic:spPr>
                </pic:pic>
              </a:graphicData>
            </a:graphic>
          </wp:inline>
        </w:drawing>
      </w:r>
    </w:p>
    <w:p w14:paraId="2251F538" w14:textId="3D392C60" w:rsidR="005E3976" w:rsidRDefault="005E3976">
      <w:pPr>
        <w:spacing w:after="160" w:line="259" w:lineRule="auto"/>
        <w:jc w:val="left"/>
      </w:pPr>
      <w:r>
        <w:br w:type="page"/>
      </w:r>
    </w:p>
    <w:p w14:paraId="166DE3B4" w14:textId="58D9BDA5" w:rsidR="009620A9" w:rsidRDefault="009620A9" w:rsidP="006B27D1">
      <w:r>
        <w:lastRenderedPageBreak/>
        <w:t xml:space="preserve">Nouvel écran </w:t>
      </w:r>
      <w:r w:rsidR="00DA5CB3">
        <w:t>« S</w:t>
      </w:r>
      <w:r>
        <w:t>ituation administrative</w:t>
      </w:r>
      <w:r w:rsidR="00DA5CB3">
        <w:t> »</w:t>
      </w:r>
      <w:r>
        <w:t xml:space="preserve"> disponible dans « GRH &gt; Livrets Individuels &gt; Détail des livrets individuels &gt; </w:t>
      </w:r>
      <w:r w:rsidR="00DA5CB3">
        <w:t>Situation adm</w:t>
      </w:r>
      <w:r w:rsidR="00373616">
        <w:t>inistrative. L’écran contient un bloc « Position de carrière ».</w:t>
      </w:r>
    </w:p>
    <w:p w14:paraId="1668C50F" w14:textId="3A10084C" w:rsidR="00373616" w:rsidRDefault="00061087" w:rsidP="006B27D1">
      <w:r>
        <w:rPr>
          <w:noProof/>
        </w:rPr>
        <w:drawing>
          <wp:inline distT="0" distB="0" distL="0" distR="0" wp14:anchorId="141B24DA" wp14:editId="744C6F84">
            <wp:extent cx="5760720" cy="1901825"/>
            <wp:effectExtent l="0" t="0" r="0" b="31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901825"/>
                    </a:xfrm>
                    <a:prstGeom prst="rect">
                      <a:avLst/>
                    </a:prstGeom>
                  </pic:spPr>
                </pic:pic>
              </a:graphicData>
            </a:graphic>
          </wp:inline>
        </w:drawing>
      </w:r>
    </w:p>
    <w:p w14:paraId="6076D850" w14:textId="77777777" w:rsidR="00061087" w:rsidRDefault="00061087" w:rsidP="006B27D1"/>
    <w:p w14:paraId="463C6007" w14:textId="33B5418A" w:rsidR="00061087" w:rsidRDefault="008C1115" w:rsidP="006B27D1">
      <w:r>
        <w:t>Les Positions, Motifs de Position et Modalités de position sont paramétrables via « GRH &gt; Administration &gt; Positions administratives » :</w:t>
      </w:r>
    </w:p>
    <w:p w14:paraId="558146A0" w14:textId="6E76B961" w:rsidR="008C1115" w:rsidRDefault="004507FF" w:rsidP="006B27D1">
      <w:r>
        <w:rPr>
          <w:noProof/>
        </w:rPr>
        <w:drawing>
          <wp:inline distT="0" distB="0" distL="0" distR="0" wp14:anchorId="5BB2B599" wp14:editId="6493E1C7">
            <wp:extent cx="5760720" cy="1521460"/>
            <wp:effectExtent l="0" t="0" r="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521460"/>
                    </a:xfrm>
                    <a:prstGeom prst="rect">
                      <a:avLst/>
                    </a:prstGeom>
                  </pic:spPr>
                </pic:pic>
              </a:graphicData>
            </a:graphic>
          </wp:inline>
        </w:drawing>
      </w:r>
    </w:p>
    <w:p w14:paraId="743E9CB0" w14:textId="289B54F3" w:rsidR="005A3FF7" w:rsidRDefault="005A3FF7" w:rsidP="005A3FF7">
      <w:pPr>
        <w:pStyle w:val="Titre2"/>
      </w:pPr>
      <w:r>
        <w:t>EV05B : Ajout d'un bloc "Engagements différenciés" dans l'écran "GRH &gt; Livrets individuels &gt; Détails des livrets individuels &gt; Situation Administrative" ainsi que des écrans de paramétrages dans le bloc "GRH / Administration &gt; Engagements différenciés" [Mantis #5465]</w:t>
      </w:r>
    </w:p>
    <w:p w14:paraId="70010E32" w14:textId="2A6D2F22" w:rsidR="004B795A" w:rsidRDefault="004B795A" w:rsidP="004B795A">
      <w:r>
        <w:t xml:space="preserve">Afin d’avoir accès aux écrans concernés par l’évolution, les rôles doivent être mis à jour (« Outils &gt; Droits &gt; Rôles &gt; Accès Menu (GRH &gt; </w:t>
      </w:r>
      <w:r w:rsidR="007D60A2" w:rsidRPr="007D60A2">
        <w:t>Engagements Différenciés</w:t>
      </w:r>
      <w:r>
        <w:t xml:space="preserve">) et Actions objets &gt; Carrières &gt; </w:t>
      </w:r>
      <w:r w:rsidR="00CC2CF9" w:rsidRPr="007D60A2">
        <w:t>Engagements Différenciés</w:t>
      </w:r>
      <w:r>
        <w:t> » :</w:t>
      </w:r>
    </w:p>
    <w:p w14:paraId="74E0D2BA" w14:textId="2330436D" w:rsidR="004B795A" w:rsidRDefault="00F57134" w:rsidP="004B795A">
      <w:r>
        <w:rPr>
          <w:noProof/>
        </w:rPr>
        <w:drawing>
          <wp:inline distT="0" distB="0" distL="0" distR="0" wp14:anchorId="0D9763F9" wp14:editId="0BC0E223">
            <wp:extent cx="5760720" cy="196977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969770"/>
                    </a:xfrm>
                    <a:prstGeom prst="rect">
                      <a:avLst/>
                    </a:prstGeom>
                  </pic:spPr>
                </pic:pic>
              </a:graphicData>
            </a:graphic>
          </wp:inline>
        </w:drawing>
      </w:r>
    </w:p>
    <w:p w14:paraId="59CAC5BB" w14:textId="77777777" w:rsidR="00F57134" w:rsidRDefault="00F57134" w:rsidP="004B795A"/>
    <w:p w14:paraId="1E3DB0FE" w14:textId="70AD72A9" w:rsidR="00F57134" w:rsidRDefault="003A5A26" w:rsidP="004B795A">
      <w:r>
        <w:rPr>
          <w:noProof/>
        </w:rPr>
        <w:lastRenderedPageBreak/>
        <w:drawing>
          <wp:inline distT="0" distB="0" distL="0" distR="0" wp14:anchorId="4914A0C0" wp14:editId="0BFA668A">
            <wp:extent cx="5760720" cy="2167890"/>
            <wp:effectExtent l="0" t="0" r="0" b="381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2167890"/>
                    </a:xfrm>
                    <a:prstGeom prst="rect">
                      <a:avLst/>
                    </a:prstGeom>
                  </pic:spPr>
                </pic:pic>
              </a:graphicData>
            </a:graphic>
          </wp:inline>
        </w:drawing>
      </w:r>
    </w:p>
    <w:p w14:paraId="7B656A54" w14:textId="77777777" w:rsidR="003A5A26" w:rsidRDefault="003A5A26" w:rsidP="003A5A26"/>
    <w:p w14:paraId="5A5008F2" w14:textId="5167B6C1" w:rsidR="003A5A26" w:rsidRDefault="003A5A26" w:rsidP="003A5A26">
      <w:r>
        <w:t>Nouvel écran « Situation administrative » disponible dans « GRH &gt; Livrets Individuels &gt; Détail des livrets individuels &gt; Situation administrative. L’écran contient un bloc « </w:t>
      </w:r>
      <w:r w:rsidRPr="007D60A2">
        <w:t>Engagements Différenciés</w:t>
      </w:r>
      <w:r>
        <w:t> ».</w:t>
      </w:r>
    </w:p>
    <w:p w14:paraId="76084F8A" w14:textId="111647D3" w:rsidR="003A5A26" w:rsidRDefault="009D2A00" w:rsidP="003A5A26">
      <w:r>
        <w:rPr>
          <w:noProof/>
        </w:rPr>
        <w:drawing>
          <wp:inline distT="0" distB="0" distL="0" distR="0" wp14:anchorId="1ECE1E7B" wp14:editId="3B393340">
            <wp:extent cx="5760720" cy="1782445"/>
            <wp:effectExtent l="0" t="0" r="0" b="825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782445"/>
                    </a:xfrm>
                    <a:prstGeom prst="rect">
                      <a:avLst/>
                    </a:prstGeom>
                  </pic:spPr>
                </pic:pic>
              </a:graphicData>
            </a:graphic>
          </wp:inline>
        </w:drawing>
      </w:r>
    </w:p>
    <w:p w14:paraId="1FABC0C6" w14:textId="77777777" w:rsidR="00E2586F" w:rsidRDefault="00E2586F" w:rsidP="004B795A"/>
    <w:p w14:paraId="4C22A3D5" w14:textId="5CD297A1" w:rsidR="009D2A00" w:rsidRDefault="009D2A00" w:rsidP="009D2A00">
      <w:r>
        <w:t xml:space="preserve">Les </w:t>
      </w:r>
      <w:r w:rsidR="00326FA5">
        <w:t>types et motifs</w:t>
      </w:r>
      <w:r>
        <w:t xml:space="preserve"> sont paramétrables via « GRH &gt; Administration &gt; </w:t>
      </w:r>
      <w:r w:rsidR="00326FA5">
        <w:t>Engagement Différenciés</w:t>
      </w:r>
      <w:r>
        <w:t> » :</w:t>
      </w:r>
    </w:p>
    <w:p w14:paraId="4907D27B" w14:textId="3E32A34E" w:rsidR="009D2A00" w:rsidRDefault="00DF6454" w:rsidP="004B795A">
      <w:r>
        <w:rPr>
          <w:noProof/>
        </w:rPr>
        <w:drawing>
          <wp:inline distT="0" distB="0" distL="0" distR="0" wp14:anchorId="37AFC200" wp14:editId="6B36B756">
            <wp:extent cx="5760720" cy="202311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2023110"/>
                    </a:xfrm>
                    <a:prstGeom prst="rect">
                      <a:avLst/>
                    </a:prstGeom>
                  </pic:spPr>
                </pic:pic>
              </a:graphicData>
            </a:graphic>
          </wp:inline>
        </w:drawing>
      </w:r>
    </w:p>
    <w:p w14:paraId="5AD5E556" w14:textId="5ACBEB88" w:rsidR="00361A2C" w:rsidRDefault="00361A2C">
      <w:pPr>
        <w:spacing w:after="160" w:line="259" w:lineRule="auto"/>
        <w:jc w:val="left"/>
      </w:pPr>
      <w:r>
        <w:br w:type="page"/>
      </w:r>
    </w:p>
    <w:p w14:paraId="0B9A0D59" w14:textId="043958E8" w:rsidR="005A3FF7" w:rsidRDefault="005A3FF7" w:rsidP="005A3FF7">
      <w:pPr>
        <w:pStyle w:val="Titre2"/>
      </w:pPr>
      <w:r>
        <w:lastRenderedPageBreak/>
        <w:t>EV05C : Ajout d'un bloc "Médailles" dans l'écran "GRH &gt; Livrets individuels &gt; Détails des livrets individuels &gt; Situation Administrative" ainsi que des écrans de paramétrages dans le bloc "GRH / Administration &gt; Médailles" [Mantis #5463]</w:t>
      </w:r>
    </w:p>
    <w:p w14:paraId="5CA3831E" w14:textId="1F3F916A" w:rsidR="00486F2F" w:rsidRDefault="00486F2F" w:rsidP="00486F2F">
      <w:r>
        <w:t xml:space="preserve">Afin d’avoir accès aux écrans concernés par l’évolution, les rôles doivent être mis à jour (« Outils &gt; Droits &gt; Rôles &gt; Accès Menu (GRH &gt; </w:t>
      </w:r>
      <w:r w:rsidR="00771436">
        <w:t>Médailles</w:t>
      </w:r>
      <w:r>
        <w:t xml:space="preserve">) et Actions objets &gt; </w:t>
      </w:r>
      <w:r w:rsidR="00771436">
        <w:t>Carrières &gt; Médailles</w:t>
      </w:r>
      <w:r>
        <w:t> » :</w:t>
      </w:r>
    </w:p>
    <w:p w14:paraId="70D130F4" w14:textId="321D0058" w:rsidR="002D3E32" w:rsidRDefault="005947FC" w:rsidP="00486F2F">
      <w:r>
        <w:rPr>
          <w:noProof/>
        </w:rPr>
        <w:drawing>
          <wp:inline distT="0" distB="0" distL="0" distR="0" wp14:anchorId="1DA2ED0A" wp14:editId="7621F225">
            <wp:extent cx="5760720" cy="78549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785495"/>
                    </a:xfrm>
                    <a:prstGeom prst="rect">
                      <a:avLst/>
                    </a:prstGeom>
                  </pic:spPr>
                </pic:pic>
              </a:graphicData>
            </a:graphic>
          </wp:inline>
        </w:drawing>
      </w:r>
    </w:p>
    <w:p w14:paraId="4AA8D83F" w14:textId="77777777" w:rsidR="00DD0D7C" w:rsidRDefault="00DD0D7C" w:rsidP="00486F2F"/>
    <w:p w14:paraId="5B986FF7" w14:textId="0AE73AEE" w:rsidR="005A3FF7" w:rsidRDefault="002D3E32" w:rsidP="005A3FF7">
      <w:r>
        <w:rPr>
          <w:noProof/>
        </w:rPr>
        <w:drawing>
          <wp:inline distT="0" distB="0" distL="0" distR="0" wp14:anchorId="63CC625F" wp14:editId="6598F27B">
            <wp:extent cx="5760720" cy="20193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5760720" cy="2019300"/>
                    </a:xfrm>
                    <a:prstGeom prst="rect">
                      <a:avLst/>
                    </a:prstGeom>
                    <a:ln>
                      <a:noFill/>
                    </a:ln>
                    <a:extLst>
                      <a:ext uri="{53640926-AAD7-44D8-BBD7-CCE9431645EC}">
                        <a14:shadowObscured xmlns:a14="http://schemas.microsoft.com/office/drawing/2010/main"/>
                      </a:ext>
                    </a:extLst>
                  </pic:spPr>
                </pic:pic>
              </a:graphicData>
            </a:graphic>
          </wp:inline>
        </w:drawing>
      </w:r>
    </w:p>
    <w:p w14:paraId="4EC7F8ED" w14:textId="77777777" w:rsidR="00AF7DFC" w:rsidRDefault="00AF7DFC" w:rsidP="00AF7DFC"/>
    <w:p w14:paraId="44D890B0" w14:textId="0FB93347" w:rsidR="00AF7DFC" w:rsidRDefault="00AF7DFC" w:rsidP="00AF7DFC">
      <w:r>
        <w:t>Nouvel écran « Situation administrative » disponible dans « GRH &gt; Livrets Individuels &gt; Détail des livrets individuels &gt; Situation administrative. L’écran contient un bloc « Médailles ».</w:t>
      </w:r>
    </w:p>
    <w:p w14:paraId="6FDCA216" w14:textId="5799E97C" w:rsidR="00AF7DFC" w:rsidRDefault="00D632A4" w:rsidP="005A3FF7">
      <w:r>
        <w:rPr>
          <w:noProof/>
        </w:rPr>
        <w:drawing>
          <wp:inline distT="0" distB="0" distL="0" distR="0" wp14:anchorId="469F11F0" wp14:editId="0A57E567">
            <wp:extent cx="5760720" cy="202184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2021840"/>
                    </a:xfrm>
                    <a:prstGeom prst="rect">
                      <a:avLst/>
                    </a:prstGeom>
                  </pic:spPr>
                </pic:pic>
              </a:graphicData>
            </a:graphic>
          </wp:inline>
        </w:drawing>
      </w:r>
    </w:p>
    <w:p w14:paraId="59669F69" w14:textId="77777777" w:rsidR="003E1DD7" w:rsidRDefault="003E1DD7" w:rsidP="005A3FF7"/>
    <w:p w14:paraId="1A6C95DB" w14:textId="1503EFA8" w:rsidR="00D934C3" w:rsidRDefault="00D934C3" w:rsidP="00D934C3">
      <w:r>
        <w:t xml:space="preserve">Les </w:t>
      </w:r>
      <w:r w:rsidR="0005248B">
        <w:t>types, états et motifs des médailles</w:t>
      </w:r>
      <w:r>
        <w:t xml:space="preserve"> sont paramétrables via « GRH &gt; Administration &gt; </w:t>
      </w:r>
      <w:r w:rsidR="0005248B">
        <w:t>Médailles</w:t>
      </w:r>
      <w:r>
        <w:t> » :</w:t>
      </w:r>
    </w:p>
    <w:p w14:paraId="668BC0B4" w14:textId="48FED0EA" w:rsidR="00D934C3" w:rsidRDefault="009608F0" w:rsidP="005A3FF7">
      <w:r>
        <w:rPr>
          <w:noProof/>
        </w:rPr>
        <w:drawing>
          <wp:inline distT="0" distB="0" distL="0" distR="0" wp14:anchorId="72A16A49" wp14:editId="03A5553D">
            <wp:extent cx="5760720" cy="16764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screen">
                      <a:extLst>
                        <a:ext uri="{28A0092B-C50C-407E-A947-70E740481C1C}">
                          <a14:useLocalDpi xmlns:a14="http://schemas.microsoft.com/office/drawing/2010/main"/>
                        </a:ext>
                      </a:extLst>
                    </a:blip>
                    <a:srcRect t="-1"/>
                    <a:stretch/>
                  </pic:blipFill>
                  <pic:spPr bwMode="auto">
                    <a:xfrm>
                      <a:off x="0" y="0"/>
                      <a:ext cx="5760720" cy="1676400"/>
                    </a:xfrm>
                    <a:prstGeom prst="rect">
                      <a:avLst/>
                    </a:prstGeom>
                    <a:ln>
                      <a:noFill/>
                    </a:ln>
                    <a:extLst>
                      <a:ext uri="{53640926-AAD7-44D8-BBD7-CCE9431645EC}">
                        <a14:shadowObscured xmlns:a14="http://schemas.microsoft.com/office/drawing/2010/main"/>
                      </a:ext>
                    </a:extLst>
                  </pic:spPr>
                </pic:pic>
              </a:graphicData>
            </a:graphic>
          </wp:inline>
        </w:drawing>
      </w:r>
    </w:p>
    <w:p w14:paraId="3E38FBA9" w14:textId="342FC39B" w:rsidR="00065314" w:rsidRDefault="00065314" w:rsidP="00065314">
      <w:pPr>
        <w:pStyle w:val="Titre1"/>
        <w:rPr>
          <w:sz w:val="20"/>
          <w:szCs w:val="20"/>
        </w:rPr>
      </w:pPr>
      <w:r>
        <w:lastRenderedPageBreak/>
        <w:t>Entretiens</w:t>
      </w:r>
    </w:p>
    <w:p w14:paraId="47E89AC1" w14:textId="77777777" w:rsidR="00065314" w:rsidRDefault="00065314" w:rsidP="00065314">
      <w:pPr>
        <w:pStyle w:val="Titre2"/>
      </w:pPr>
      <w:r w:rsidRPr="00065314">
        <w:t>ET01 : Ajout d'une option "Occupant poste supérieur" dans la liste des options des étapes des processus dans l'écran "Evaluations &gt; Evaluations &gt; Processus &gt; Ajouter une étape" [Mantis #5446]</w:t>
      </w:r>
    </w:p>
    <w:p w14:paraId="3866CEA0" w14:textId="57385ED7" w:rsidR="009F0BD9" w:rsidRDefault="009F0BD9" w:rsidP="009F0BD9">
      <w:r>
        <w:t>Dans « Evaluation &gt; Administration &gt; Processus &gt; Détail du processus</w:t>
      </w:r>
      <w:r w:rsidR="00F1677B">
        <w:t xml:space="preserve"> &gt; Ajouter une étape », il est à présent possible de sélectionner un répondant de type « Occupant poste supérieur »</w:t>
      </w:r>
      <w:r w:rsidR="00FB27A8">
        <w:t xml:space="preserve">. </w:t>
      </w:r>
    </w:p>
    <w:p w14:paraId="33C03208" w14:textId="5A37EFFB" w:rsidR="00705E9F" w:rsidRDefault="00A044BA" w:rsidP="009F0BD9">
      <w:r>
        <w:rPr>
          <w:noProof/>
        </w:rPr>
        <w:drawing>
          <wp:inline distT="0" distB="0" distL="0" distR="0" wp14:anchorId="2EFE6320" wp14:editId="2C129693">
            <wp:extent cx="5760720" cy="2175510"/>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2175510"/>
                    </a:xfrm>
                    <a:prstGeom prst="rect">
                      <a:avLst/>
                    </a:prstGeom>
                  </pic:spPr>
                </pic:pic>
              </a:graphicData>
            </a:graphic>
          </wp:inline>
        </w:drawing>
      </w:r>
    </w:p>
    <w:p w14:paraId="7EEE6E16" w14:textId="77777777" w:rsidR="00EE2596" w:rsidRDefault="00866488" w:rsidP="00EE2596">
      <w:r>
        <w:t>Le répond</w:t>
      </w:r>
      <w:r w:rsidR="00BC35BB">
        <w:t xml:space="preserve">ant l’agent qui occupe le poste supérieur </w:t>
      </w:r>
      <w:r w:rsidR="00EE2596">
        <w:t xml:space="preserve">(module GPEC) </w:t>
      </w:r>
      <w:r w:rsidR="00BC35BB">
        <w:t xml:space="preserve">à celui de l’agent concerné par la campagne d’évaluation. </w:t>
      </w:r>
    </w:p>
    <w:p w14:paraId="3D0603DE" w14:textId="77777777" w:rsidR="00E10C01" w:rsidRDefault="00E10C01" w:rsidP="00EE2596"/>
    <w:p w14:paraId="1BEB15C5" w14:textId="5FE74DC6" w:rsidR="008766AA" w:rsidRDefault="0031522C" w:rsidP="00EE2596">
      <w:r>
        <w:t xml:space="preserve">En cas </w:t>
      </w:r>
      <w:r w:rsidR="006D77E3">
        <w:t xml:space="preserve">d’occupation multiple du poste supérieur c’est le </w:t>
      </w:r>
      <w:r w:rsidR="00DB4909">
        <w:t>titulaire</w:t>
      </w:r>
      <w:r w:rsidR="00E10C01">
        <w:t xml:space="preserve"> du poste supérieur (alerte chevauchement)</w:t>
      </w:r>
      <w:r w:rsidR="00C762A3">
        <w:t xml:space="preserve"> qui sera nommé répondant, les autres seront délégataires.</w:t>
      </w:r>
    </w:p>
    <w:p w14:paraId="51B744B9" w14:textId="7ED448C4" w:rsidR="00E10C01" w:rsidRDefault="00E10C01">
      <w:pPr>
        <w:spacing w:after="160" w:line="259" w:lineRule="auto"/>
        <w:jc w:val="left"/>
      </w:pPr>
      <w:r>
        <w:br w:type="page"/>
      </w:r>
    </w:p>
    <w:p w14:paraId="62F28989" w14:textId="24072387" w:rsidR="008766AA" w:rsidRDefault="008766AA" w:rsidP="008766AA">
      <w:pPr>
        <w:pStyle w:val="Titre2"/>
      </w:pPr>
      <w:r>
        <w:lastRenderedPageBreak/>
        <w:t xml:space="preserve">ET02 : L'écran "Evaluations &gt; Evaluations &gt; Campagnes" pourra dorénavant autoriser l'inscription d'un même agent sur des campagnes concurrentes [Mantis </w:t>
      </w:r>
      <w:r w:rsidR="0037301F">
        <w:t>#</w:t>
      </w:r>
      <w:r w:rsidRPr="008766AA">
        <w:t>5449</w:t>
      </w:r>
      <w:r>
        <w:t>]</w:t>
      </w:r>
    </w:p>
    <w:p w14:paraId="4411AC1A" w14:textId="255245F8" w:rsidR="00696EE7" w:rsidRDefault="00696EE7" w:rsidP="00696EE7">
      <w:r>
        <w:t xml:space="preserve">Avant l’évolution, si un agent était </w:t>
      </w:r>
      <w:r w:rsidR="00492DAB">
        <w:t>sur une campagne fermée, il n’était pas possible de l’ajouter dans une campagne concurrente (</w:t>
      </w:r>
      <w:r w:rsidR="00ED3C59">
        <w:t>agent non proposé dans la fonction « Ajouter »).</w:t>
      </w:r>
    </w:p>
    <w:p w14:paraId="728F1108" w14:textId="7344B274" w:rsidR="00ED3C59" w:rsidRDefault="001D1208" w:rsidP="00696EE7">
      <w:r>
        <w:rPr>
          <w:noProof/>
        </w:rPr>
        <w:drawing>
          <wp:inline distT="0" distB="0" distL="0" distR="0" wp14:anchorId="2D7EFB56" wp14:editId="3273643A">
            <wp:extent cx="5760720" cy="1493520"/>
            <wp:effectExtent l="0" t="0" r="0" b="0"/>
            <wp:docPr id="1909224619" name="Image 190922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493520"/>
                    </a:xfrm>
                    <a:prstGeom prst="rect">
                      <a:avLst/>
                    </a:prstGeom>
                  </pic:spPr>
                </pic:pic>
              </a:graphicData>
            </a:graphic>
          </wp:inline>
        </w:drawing>
      </w:r>
    </w:p>
    <w:p w14:paraId="098E34A1" w14:textId="65A64C3E" w:rsidR="001D1208" w:rsidRDefault="00376F25" w:rsidP="00696EE7">
      <w:r>
        <w:rPr>
          <w:noProof/>
        </w:rPr>
        <w:drawing>
          <wp:inline distT="0" distB="0" distL="0" distR="0" wp14:anchorId="37C7D4D2" wp14:editId="38124B7F">
            <wp:extent cx="5760720" cy="968375"/>
            <wp:effectExtent l="0" t="0" r="0" b="3175"/>
            <wp:docPr id="1909224620" name="Image 190922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968375"/>
                    </a:xfrm>
                    <a:prstGeom prst="rect">
                      <a:avLst/>
                    </a:prstGeom>
                  </pic:spPr>
                </pic:pic>
              </a:graphicData>
            </a:graphic>
          </wp:inline>
        </w:drawing>
      </w:r>
    </w:p>
    <w:p w14:paraId="31016941" w14:textId="77777777" w:rsidR="004D0C70" w:rsidRDefault="004D0C70" w:rsidP="00696EE7"/>
    <w:p w14:paraId="280463D3" w14:textId="2448079F" w:rsidR="004D0C70" w:rsidRDefault="004D0C70" w:rsidP="00696EE7">
      <w:r>
        <w:t>Après l’évolution, un agent peut être ajouté sur plusieurs campagnes concurrentes :</w:t>
      </w:r>
    </w:p>
    <w:p w14:paraId="4B0E46EE" w14:textId="15669FE4" w:rsidR="004D0C70" w:rsidRDefault="00085C48" w:rsidP="00696EE7">
      <w:r>
        <w:rPr>
          <w:noProof/>
        </w:rPr>
        <w:drawing>
          <wp:inline distT="0" distB="0" distL="0" distR="0" wp14:anchorId="1D10B829" wp14:editId="1EC117F9">
            <wp:extent cx="5760720" cy="1861820"/>
            <wp:effectExtent l="0" t="0" r="0" b="5080"/>
            <wp:docPr id="1909224622" name="Image 190922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861820"/>
                    </a:xfrm>
                    <a:prstGeom prst="rect">
                      <a:avLst/>
                    </a:prstGeom>
                  </pic:spPr>
                </pic:pic>
              </a:graphicData>
            </a:graphic>
          </wp:inline>
        </w:drawing>
      </w:r>
    </w:p>
    <w:p w14:paraId="7B1A16DB" w14:textId="32EBBEAE" w:rsidR="00E10C01" w:rsidRDefault="00E10C01">
      <w:pPr>
        <w:spacing w:after="160" w:line="259" w:lineRule="auto"/>
        <w:jc w:val="left"/>
      </w:pPr>
      <w:r>
        <w:br w:type="page"/>
      </w:r>
    </w:p>
    <w:p w14:paraId="252D8BA2" w14:textId="1C02316A" w:rsidR="006E3437" w:rsidRDefault="006E3437" w:rsidP="00EE2596">
      <w:pPr>
        <w:pStyle w:val="Titre1"/>
      </w:pPr>
      <w:r>
        <w:lastRenderedPageBreak/>
        <w:t>Conventions Dispo SDIS-Employeur</w:t>
      </w:r>
    </w:p>
    <w:p w14:paraId="5F529DD1" w14:textId="0BA57CB4" w:rsidR="006E3437" w:rsidRDefault="006E3437" w:rsidP="006E3437">
      <w:pPr>
        <w:pStyle w:val="Titre2"/>
      </w:pPr>
      <w:r w:rsidRPr="006E3437">
        <w:rPr>
          <w:rStyle w:val="Titre2Car"/>
        </w:rPr>
        <w:t>ED01 : Les filtres "matricule", "nom" et "prénom" des écrans "GRH &gt; Indemnités" ne présumeront</w:t>
      </w:r>
      <w:r>
        <w:t xml:space="preserve"> dorénavant plus d'un caractère joker (%) en début de chaîne de caractère - autrement dit : la recherche sera en "commence par" plutôt que "contient" [Mantis #5373]</w:t>
      </w:r>
    </w:p>
    <w:p w14:paraId="7CC24E10" w14:textId="02874304" w:rsidR="006B4A72" w:rsidRDefault="00C66B1E" w:rsidP="006B4A72">
      <w:r>
        <w:t xml:space="preserve">Avant l’évolution, </w:t>
      </w:r>
      <w:r w:rsidR="0024705D">
        <w:t>renseigner « a » dans le filtre nom</w:t>
      </w:r>
      <w:r w:rsidR="001866E2">
        <w:t xml:space="preserve"> ou</w:t>
      </w:r>
      <w:r w:rsidR="0024705D">
        <w:t xml:space="preserve"> prénom</w:t>
      </w:r>
      <w:r w:rsidR="001866E2">
        <w:t xml:space="preserve"> recherchait tous les noms ou prénoms contenant cette lettre</w:t>
      </w:r>
      <w:r w:rsidR="007C0519">
        <w:t xml:space="preserve">. Le filtre cherchera désormais </w:t>
      </w:r>
      <w:r w:rsidR="00EF4B58">
        <w:t>les noms ou prénom commençant par la lettre.</w:t>
      </w:r>
    </w:p>
    <w:p w14:paraId="310D029D" w14:textId="77777777" w:rsidR="007E2C06" w:rsidRDefault="007E2C06" w:rsidP="006B4A72"/>
    <w:p w14:paraId="3D007E42" w14:textId="0A04233E" w:rsidR="00EF4B58" w:rsidRDefault="00EF4B58" w:rsidP="006B4A72">
      <w:r>
        <w:t>A noter : pour rechercher les noms, prénoms, ou matricule contenant une lettre ou un chiffre, il faut faire une recherche en ajoutant</w:t>
      </w:r>
      <w:r w:rsidR="006D6679">
        <w:t xml:space="preserve"> </w:t>
      </w:r>
      <w:r>
        <w:t>«</w:t>
      </w:r>
      <w:r w:rsidR="00E10C01">
        <w:t xml:space="preserve"> </w:t>
      </w:r>
      <w:r>
        <w:t>%</w:t>
      </w:r>
      <w:r w:rsidR="00E10C01">
        <w:t xml:space="preserve"> </w:t>
      </w:r>
      <w:r w:rsidR="007E2C06">
        <w:t>» au début de la saisie. Pour rechercher tous les prénoms contenant la lettre a il faudra donc chercher « %a »</w:t>
      </w:r>
      <w:r w:rsidR="005F3176">
        <w:t xml:space="preserve"> (sans les guillemets). </w:t>
      </w:r>
    </w:p>
    <w:p w14:paraId="0B7AD2A9" w14:textId="77777777" w:rsidR="005F3176" w:rsidRDefault="005F3176" w:rsidP="006B4A72"/>
    <w:p w14:paraId="7C6F4044" w14:textId="6940789B" w:rsidR="005F3176" w:rsidRDefault="005F3176" w:rsidP="006B4A72">
      <w:r>
        <w:t>Avant l’évolution :</w:t>
      </w:r>
    </w:p>
    <w:p w14:paraId="17111755" w14:textId="30F2F3DF" w:rsidR="005F3176" w:rsidRDefault="009047A4" w:rsidP="006B4A72">
      <w:r>
        <w:rPr>
          <w:noProof/>
        </w:rPr>
        <w:drawing>
          <wp:inline distT="0" distB="0" distL="0" distR="0" wp14:anchorId="738284CE" wp14:editId="37239238">
            <wp:extent cx="5760720" cy="2070100"/>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2070100"/>
                    </a:xfrm>
                    <a:prstGeom prst="rect">
                      <a:avLst/>
                    </a:prstGeom>
                  </pic:spPr>
                </pic:pic>
              </a:graphicData>
            </a:graphic>
          </wp:inline>
        </w:drawing>
      </w:r>
    </w:p>
    <w:p w14:paraId="7355C13B" w14:textId="77777777" w:rsidR="00E10C01" w:rsidRDefault="00E10C01" w:rsidP="006B4A72"/>
    <w:p w14:paraId="1EA3051E" w14:textId="3EE4DF32" w:rsidR="005F3176" w:rsidRDefault="005F3176" w:rsidP="006B4A72">
      <w:r>
        <w:t xml:space="preserve">Après l’évolution : </w:t>
      </w:r>
    </w:p>
    <w:p w14:paraId="1E0524F8" w14:textId="084A732A" w:rsidR="006E3437" w:rsidRDefault="006D6679" w:rsidP="006E3437">
      <w:r>
        <w:rPr>
          <w:noProof/>
        </w:rPr>
        <w:drawing>
          <wp:inline distT="0" distB="0" distL="0" distR="0" wp14:anchorId="7EF697E4" wp14:editId="46FBE256">
            <wp:extent cx="5760720" cy="174942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749425"/>
                    </a:xfrm>
                    <a:prstGeom prst="rect">
                      <a:avLst/>
                    </a:prstGeom>
                  </pic:spPr>
                </pic:pic>
              </a:graphicData>
            </a:graphic>
          </wp:inline>
        </w:drawing>
      </w:r>
    </w:p>
    <w:p w14:paraId="572A679E" w14:textId="77777777" w:rsidR="002C11A0" w:rsidRDefault="002C11A0">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4667FF48" w14:textId="7540EF54" w:rsidR="006E3437" w:rsidRDefault="006E3437" w:rsidP="006E3437">
      <w:pPr>
        <w:pStyle w:val="Titre1"/>
      </w:pPr>
      <w:r>
        <w:lastRenderedPageBreak/>
        <w:t>Formation</w:t>
      </w:r>
    </w:p>
    <w:p w14:paraId="37C334B9" w14:textId="1F3687B7" w:rsidR="00233B32" w:rsidRDefault="00233B32" w:rsidP="006E3437">
      <w:pPr>
        <w:pStyle w:val="Titre2"/>
      </w:pPr>
      <w:r>
        <w:t xml:space="preserve">EF01A : L'écran "Formation &gt; Coûts des Sessions &gt; Bilan Financier" proposera dorénavant un filtre par propriété des formations appliquées aux sessions [Mantis </w:t>
      </w:r>
      <w:r w:rsidR="0037301F">
        <w:t>#</w:t>
      </w:r>
      <w:r w:rsidRPr="0037301F">
        <w:t>5341</w:t>
      </w:r>
      <w:r>
        <w:t>]</w:t>
      </w:r>
    </w:p>
    <w:p w14:paraId="260195D0" w14:textId="1B055E19" w:rsidR="00EB6165" w:rsidRDefault="0062188F" w:rsidP="00EB6165">
      <w:r>
        <w:t>Avant l’évolution :</w:t>
      </w:r>
    </w:p>
    <w:p w14:paraId="1993F2FD" w14:textId="70FFC05B" w:rsidR="0062188F" w:rsidRDefault="0062188F" w:rsidP="00EB6165">
      <w:r>
        <w:rPr>
          <w:noProof/>
        </w:rPr>
        <w:drawing>
          <wp:inline distT="0" distB="0" distL="0" distR="0" wp14:anchorId="1906AF28" wp14:editId="2A78CF46">
            <wp:extent cx="5760720" cy="11423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142365"/>
                    </a:xfrm>
                    <a:prstGeom prst="rect">
                      <a:avLst/>
                    </a:prstGeom>
                  </pic:spPr>
                </pic:pic>
              </a:graphicData>
            </a:graphic>
          </wp:inline>
        </w:drawing>
      </w:r>
    </w:p>
    <w:p w14:paraId="77FD9EE8" w14:textId="77777777" w:rsidR="0058360D" w:rsidRDefault="0058360D" w:rsidP="00EB6165"/>
    <w:p w14:paraId="667DF511" w14:textId="3F7A45DB" w:rsidR="00603AD8" w:rsidRDefault="0058360D" w:rsidP="00EB6165">
      <w:r>
        <w:t xml:space="preserve">Après l’évolution : </w:t>
      </w:r>
    </w:p>
    <w:p w14:paraId="65721C47" w14:textId="406EDB2D" w:rsidR="00603AD8" w:rsidRDefault="00603AD8" w:rsidP="00EB6165">
      <w:r>
        <w:rPr>
          <w:noProof/>
        </w:rPr>
        <w:drawing>
          <wp:inline distT="0" distB="0" distL="0" distR="0" wp14:anchorId="77DB28FB" wp14:editId="23348E61">
            <wp:extent cx="5760720" cy="18472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847215"/>
                    </a:xfrm>
                    <a:prstGeom prst="rect">
                      <a:avLst/>
                    </a:prstGeom>
                  </pic:spPr>
                </pic:pic>
              </a:graphicData>
            </a:graphic>
          </wp:inline>
        </w:drawing>
      </w:r>
    </w:p>
    <w:p w14:paraId="766A70D6" w14:textId="77777777" w:rsidR="00EC209E" w:rsidRDefault="00EC209E" w:rsidP="00EB6165"/>
    <w:p w14:paraId="7F2361F9" w14:textId="75D13851" w:rsidR="00A577CC" w:rsidRDefault="00A577CC" w:rsidP="00EB6165">
      <w:r>
        <w:rPr>
          <w:noProof/>
        </w:rPr>
        <w:drawing>
          <wp:inline distT="0" distB="0" distL="0" distR="0" wp14:anchorId="0860AE66" wp14:editId="6DF08E11">
            <wp:extent cx="5760720" cy="149733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497330"/>
                    </a:xfrm>
                    <a:prstGeom prst="rect">
                      <a:avLst/>
                    </a:prstGeom>
                  </pic:spPr>
                </pic:pic>
              </a:graphicData>
            </a:graphic>
          </wp:inline>
        </w:drawing>
      </w:r>
    </w:p>
    <w:p w14:paraId="24DDB9A8" w14:textId="77777777" w:rsidR="009B357C" w:rsidRDefault="009B357C" w:rsidP="00EB6165"/>
    <w:p w14:paraId="1394C9C7" w14:textId="77777777" w:rsidR="00EC209E" w:rsidRDefault="00EC209E" w:rsidP="00EC209E">
      <w:r>
        <w:t>Le filtre permet de filtrer sur les propriétés (paramétrables dans « Formation &gt; Administration &gt; Propriété de formation »).</w:t>
      </w:r>
    </w:p>
    <w:p w14:paraId="52E7D55E" w14:textId="77777777" w:rsidR="00FD432D" w:rsidRDefault="00FD432D" w:rsidP="00EC209E"/>
    <w:p w14:paraId="4E0D98B4" w14:textId="071A8D9F" w:rsidR="00EC209E" w:rsidRDefault="00EC209E" w:rsidP="00EC209E">
      <w:r>
        <w:t xml:space="preserve">Le filtre de gauche permet de choisir </w:t>
      </w:r>
      <w:r w:rsidR="00FD432D">
        <w:t>le champ</w:t>
      </w:r>
      <w:r>
        <w:t>, et celui de droit</w:t>
      </w:r>
      <w:r w:rsidR="00FD432D">
        <w:t>e</w:t>
      </w:r>
      <w:r>
        <w:t xml:space="preserve"> </w:t>
      </w:r>
      <w:proofErr w:type="gramStart"/>
      <w:r>
        <w:t xml:space="preserve">le </w:t>
      </w:r>
      <w:r w:rsidR="00FD432D">
        <w:t>valeur</w:t>
      </w:r>
      <w:proofErr w:type="gramEnd"/>
      <w:r>
        <w:t xml:space="preserve">. </w:t>
      </w:r>
    </w:p>
    <w:p w14:paraId="44716F82" w14:textId="77777777" w:rsidR="009B357C" w:rsidRPr="00EB6165" w:rsidRDefault="009B357C" w:rsidP="00EB6165"/>
    <w:p w14:paraId="7EC5B145"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A8B388F" w14:textId="76562B29" w:rsidR="00966763" w:rsidRDefault="00966763" w:rsidP="00966763">
      <w:pPr>
        <w:pStyle w:val="Titre2"/>
      </w:pPr>
      <w:r w:rsidRPr="00966763">
        <w:lastRenderedPageBreak/>
        <w:t xml:space="preserve">EF01B : L'intitulé de la session dans l'écran "Formation &gt; Coûts des Sessions &gt; Bilan Financier" sera dorénavant un lien vers le </w:t>
      </w:r>
      <w:r w:rsidRPr="0037301F">
        <w:rPr>
          <w:b/>
          <w:bCs/>
        </w:rPr>
        <w:t>détail</w:t>
      </w:r>
      <w:r w:rsidRPr="00966763">
        <w:t xml:space="preserve"> des sessions, en fonction des droits d'accès de l'utilisateur [Mantis </w:t>
      </w:r>
      <w:r w:rsidR="0037301F">
        <w:t>#</w:t>
      </w:r>
      <w:r w:rsidRPr="00966763">
        <w:t>5106]</w:t>
      </w:r>
    </w:p>
    <w:p w14:paraId="3A785176" w14:textId="77777777" w:rsidR="0062188F" w:rsidRDefault="0062188F" w:rsidP="0062188F">
      <w:r>
        <w:t>Avant l’évolution :</w:t>
      </w:r>
    </w:p>
    <w:p w14:paraId="314D3578" w14:textId="58E04C0F" w:rsidR="0062188F" w:rsidRDefault="0058360D" w:rsidP="0062188F">
      <w:r>
        <w:rPr>
          <w:noProof/>
        </w:rPr>
        <w:drawing>
          <wp:inline distT="0" distB="0" distL="0" distR="0" wp14:anchorId="2FD2C21A" wp14:editId="6906F6A0">
            <wp:extent cx="5760720" cy="172783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1727835"/>
                    </a:xfrm>
                    <a:prstGeom prst="rect">
                      <a:avLst/>
                    </a:prstGeom>
                  </pic:spPr>
                </pic:pic>
              </a:graphicData>
            </a:graphic>
          </wp:inline>
        </w:drawing>
      </w:r>
    </w:p>
    <w:p w14:paraId="54F97BDB" w14:textId="77777777" w:rsidR="00B02125" w:rsidRDefault="00B02125" w:rsidP="0062188F"/>
    <w:p w14:paraId="13E557CD" w14:textId="7347934D" w:rsidR="0058360D" w:rsidRDefault="0058360D" w:rsidP="0062188F">
      <w:r>
        <w:t>Après l’évolution :</w:t>
      </w:r>
    </w:p>
    <w:p w14:paraId="1EF3DFF1" w14:textId="70A75628" w:rsidR="0058360D" w:rsidRPr="0062188F" w:rsidRDefault="00BA7EBB" w:rsidP="0062188F">
      <w:r>
        <w:rPr>
          <w:noProof/>
        </w:rPr>
        <w:drawing>
          <wp:inline distT="0" distB="0" distL="0" distR="0" wp14:anchorId="5EA12129" wp14:editId="5E241D4E">
            <wp:extent cx="5760720" cy="17049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5760720" cy="1704975"/>
                    </a:xfrm>
                    <a:prstGeom prst="rect">
                      <a:avLst/>
                    </a:prstGeom>
                    <a:ln>
                      <a:noFill/>
                    </a:ln>
                    <a:extLst>
                      <a:ext uri="{53640926-AAD7-44D8-BBD7-CCE9431645EC}">
                        <a14:shadowObscured xmlns:a14="http://schemas.microsoft.com/office/drawing/2010/main"/>
                      </a:ext>
                    </a:extLst>
                  </pic:spPr>
                </pic:pic>
              </a:graphicData>
            </a:graphic>
          </wp:inline>
        </w:drawing>
      </w:r>
    </w:p>
    <w:p w14:paraId="331ACF12" w14:textId="5C921BD5" w:rsidR="00481A00" w:rsidRDefault="00481A00" w:rsidP="00481A00">
      <w:pPr>
        <w:pStyle w:val="Titre2"/>
      </w:pPr>
      <w:r>
        <w:t>EF01C : L'écran "Formation &gt; Sessions &gt; Liste des sessions" proposera dorénavant un filtre "Séquences de FMPA" [Mantis #5422]</w:t>
      </w:r>
    </w:p>
    <w:p w14:paraId="27582864" w14:textId="6C7C738F" w:rsidR="003A143B" w:rsidRDefault="00075995" w:rsidP="003A143B">
      <w:r>
        <w:rPr>
          <w:noProof/>
        </w:rPr>
        <w:drawing>
          <wp:inline distT="0" distB="0" distL="0" distR="0" wp14:anchorId="7D6A3273" wp14:editId="6B0D4DF8">
            <wp:extent cx="5760720" cy="117094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170940"/>
                    </a:xfrm>
                    <a:prstGeom prst="rect">
                      <a:avLst/>
                    </a:prstGeom>
                  </pic:spPr>
                </pic:pic>
              </a:graphicData>
            </a:graphic>
          </wp:inline>
        </w:drawing>
      </w:r>
    </w:p>
    <w:p w14:paraId="04E18590" w14:textId="184D1377" w:rsidR="00481A00" w:rsidRDefault="00481A00" w:rsidP="00481A00">
      <w:pPr>
        <w:pStyle w:val="Titre2"/>
      </w:pPr>
      <w:r>
        <w:t xml:space="preserve">EF01D : Passage en mode "harmonisé" du bloc filtre de l'écran "Formation &gt; Sessions &gt; Liste des sessions" - ceci appliquera le bouton "plus de filtre" dans le bloc de filtre et les filtres ont </w:t>
      </w:r>
      <w:proofErr w:type="gramStart"/>
      <w:r>
        <w:t>été</w:t>
      </w:r>
      <w:proofErr w:type="gramEnd"/>
      <w:r>
        <w:t xml:space="preserve"> réordonnés à cette occasion [Mantis #5422]</w:t>
      </w:r>
    </w:p>
    <w:p w14:paraId="0B9A8B57" w14:textId="25F13F15" w:rsidR="00D50B88" w:rsidRDefault="00D50B88" w:rsidP="004E7872">
      <w:r>
        <w:t xml:space="preserve">Certains filtres ont été réordonné, par exemple </w:t>
      </w:r>
      <w:r w:rsidR="004A4730">
        <w:t>les sélections de date « Du » et « Au » sont à présent sur la première ligne.</w:t>
      </w:r>
    </w:p>
    <w:p w14:paraId="32E1B35E" w14:textId="551CEE2B" w:rsidR="004A4730" w:rsidRDefault="001B0E1B" w:rsidP="004E7872">
      <w:r>
        <w:rPr>
          <w:noProof/>
        </w:rPr>
        <w:drawing>
          <wp:inline distT="0" distB="0" distL="0" distR="0" wp14:anchorId="51E9C462" wp14:editId="634E12CA">
            <wp:extent cx="5760720" cy="1122045"/>
            <wp:effectExtent l="0" t="0" r="0"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122045"/>
                    </a:xfrm>
                    <a:prstGeom prst="rect">
                      <a:avLst/>
                    </a:prstGeom>
                  </pic:spPr>
                </pic:pic>
              </a:graphicData>
            </a:graphic>
          </wp:inline>
        </w:drawing>
      </w:r>
    </w:p>
    <w:p w14:paraId="3C37E5F2" w14:textId="7DF389A9" w:rsidR="00604B1B" w:rsidRDefault="00604B1B" w:rsidP="004E7872">
      <w:r>
        <w:t>(Poisson d’avril : contrairement à cette capture, le bouton « Ajouter » est bien en bas à droite de la page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w:t>
      </w:r>
    </w:p>
    <w:p w14:paraId="7FCDDAAD" w14:textId="5E9BC507" w:rsidR="00A34AF0" w:rsidRDefault="00A34AF0" w:rsidP="006E3437">
      <w:pPr>
        <w:pStyle w:val="Titre2"/>
      </w:pPr>
      <w:r w:rsidRPr="00A34AF0">
        <w:lastRenderedPageBreak/>
        <w:t xml:space="preserve">EF02 : La mention de la date du jury a été revue dans les PV de stage avec </w:t>
      </w:r>
      <w:r w:rsidR="00F556B0">
        <w:t xml:space="preserve">le paramètre </w:t>
      </w:r>
      <w:r w:rsidR="006948FB">
        <w:t>"</w:t>
      </w:r>
      <w:r w:rsidR="00F556B0">
        <w:t xml:space="preserve">Feuilles de </w:t>
      </w:r>
      <w:r w:rsidRPr="00A34AF0">
        <w:t>présence - modèle" à la valeur "19" [Mantis #5220]</w:t>
      </w:r>
    </w:p>
    <w:p w14:paraId="0DA46E98" w14:textId="6FCB7A0B" w:rsidR="00214187" w:rsidRPr="00214187" w:rsidRDefault="00214187" w:rsidP="00214187">
      <w:r>
        <w:rPr>
          <w:noProof/>
        </w:rPr>
        <w:drawing>
          <wp:inline distT="0" distB="0" distL="0" distR="0" wp14:anchorId="6C15DAF9" wp14:editId="778DF335">
            <wp:extent cx="5760720" cy="21812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181225"/>
                    </a:xfrm>
                    <a:prstGeom prst="rect">
                      <a:avLst/>
                    </a:prstGeom>
                  </pic:spPr>
                </pic:pic>
              </a:graphicData>
            </a:graphic>
          </wp:inline>
        </w:drawing>
      </w:r>
    </w:p>
    <w:p w14:paraId="7D707B92" w14:textId="6AA87DB2" w:rsidR="00255CE6" w:rsidRDefault="00255CE6" w:rsidP="00255CE6">
      <w:r>
        <w:rPr>
          <w:noProof/>
        </w:rPr>
        <w:drawing>
          <wp:inline distT="0" distB="0" distL="0" distR="0" wp14:anchorId="5CEAF918" wp14:editId="65C24F9D">
            <wp:extent cx="5760720" cy="4109720"/>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4109720"/>
                    </a:xfrm>
                    <a:prstGeom prst="rect">
                      <a:avLst/>
                    </a:prstGeom>
                  </pic:spPr>
                </pic:pic>
              </a:graphicData>
            </a:graphic>
          </wp:inline>
        </w:drawing>
      </w:r>
    </w:p>
    <w:p w14:paraId="773267DC"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851A1D2" w14:textId="1038ACEB" w:rsidR="00236159" w:rsidRDefault="00236159" w:rsidP="006127E9">
      <w:pPr>
        <w:pStyle w:val="Titre2"/>
      </w:pPr>
      <w:r>
        <w:lastRenderedPageBreak/>
        <w:t>EF03 : Les indemnités de FMPA sur centre seront dorénavant proposée à "</w:t>
      </w:r>
      <w:proofErr w:type="gramStart"/>
      <w:r>
        <w:t>00:</w:t>
      </w:r>
      <w:proofErr w:type="gramEnd"/>
      <w:r>
        <w:t xml:space="preserve">00" (0 heure) si l'agent a été marqué "sur garde" avec </w:t>
      </w:r>
      <w:r w:rsidR="00F556B0">
        <w:t xml:space="preserve">le paramètre </w:t>
      </w:r>
      <w:r w:rsidR="006948FB">
        <w:t>"</w:t>
      </w:r>
      <w:r w:rsidR="00F556B0">
        <w:t xml:space="preserve">Feuilles de </w:t>
      </w:r>
      <w:r>
        <w:t>présence - modèle" à la valeur "95" [Mantis #5220]</w:t>
      </w:r>
    </w:p>
    <w:p w14:paraId="425CB4AE" w14:textId="09920C4C" w:rsidR="00C4745B" w:rsidRDefault="00C4745B" w:rsidP="00C4745B">
      <w:r>
        <w:t xml:space="preserve">La variable « Outil &gt; Paramètres &gt; Variables &gt; </w:t>
      </w:r>
      <w:r w:rsidR="00A30F1B">
        <w:t>FMA - Séances - Case à cocher "Garde" » doit être à « OUI », et le paramètre « Outil &gt; Paramètres &gt; Paramètres &gt; Feuilles de présence » sur « 95 ».</w:t>
      </w:r>
    </w:p>
    <w:p w14:paraId="510121D1" w14:textId="5FB89F72" w:rsidR="00A30F1B" w:rsidRDefault="00ED2053" w:rsidP="00C4745B">
      <w:r>
        <w:rPr>
          <w:noProof/>
        </w:rPr>
        <w:drawing>
          <wp:inline distT="0" distB="0" distL="0" distR="0" wp14:anchorId="37AC0FBC" wp14:editId="1BC1FE68">
            <wp:extent cx="5760720" cy="190881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908810"/>
                    </a:xfrm>
                    <a:prstGeom prst="rect">
                      <a:avLst/>
                    </a:prstGeom>
                  </pic:spPr>
                </pic:pic>
              </a:graphicData>
            </a:graphic>
          </wp:inline>
        </w:drawing>
      </w:r>
    </w:p>
    <w:p w14:paraId="7E71A624" w14:textId="77777777" w:rsidR="00ED2053" w:rsidRDefault="00ED2053" w:rsidP="00C4745B"/>
    <w:p w14:paraId="3511DCF4" w14:textId="130D044E" w:rsidR="00ED2053" w:rsidRDefault="006C5A4A" w:rsidP="00C4745B">
      <w:r>
        <w:rPr>
          <w:noProof/>
        </w:rPr>
        <w:drawing>
          <wp:inline distT="0" distB="0" distL="0" distR="0" wp14:anchorId="756AEAB1" wp14:editId="075CD118">
            <wp:extent cx="5760720" cy="1896745"/>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896745"/>
                    </a:xfrm>
                    <a:prstGeom prst="rect">
                      <a:avLst/>
                    </a:prstGeom>
                  </pic:spPr>
                </pic:pic>
              </a:graphicData>
            </a:graphic>
          </wp:inline>
        </w:drawing>
      </w:r>
    </w:p>
    <w:p w14:paraId="1A6F8F7E" w14:textId="77777777" w:rsidR="00A30F1B" w:rsidRPr="00C4745B" w:rsidRDefault="00A30F1B" w:rsidP="00C4745B"/>
    <w:p w14:paraId="7EB9D139" w14:textId="23FEF056" w:rsidR="00236159" w:rsidRDefault="00236159" w:rsidP="006127E9">
      <w:pPr>
        <w:pStyle w:val="Titre2"/>
      </w:pPr>
      <w:r>
        <w:t>EF04A : Le verrouillage/déverrouillage d'une séance de FMPA entrainera dorénavant le verrouillage/déverrouillage de toutes ses séances connectées lorsque la variable "FMA - Séance mono-séquence" est sur la valeur "OUI" [Mantis #2919]</w:t>
      </w:r>
    </w:p>
    <w:p w14:paraId="3313097D" w14:textId="236024BB" w:rsidR="009C364C" w:rsidRPr="009C364C" w:rsidRDefault="009C364C" w:rsidP="009C364C">
      <w:r>
        <w:rPr>
          <w:noProof/>
        </w:rPr>
        <w:drawing>
          <wp:inline distT="0" distB="0" distL="0" distR="0" wp14:anchorId="3A6DE251" wp14:editId="1E9BD2AC">
            <wp:extent cx="5760720" cy="17913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791335"/>
                    </a:xfrm>
                    <a:prstGeom prst="rect">
                      <a:avLst/>
                    </a:prstGeom>
                  </pic:spPr>
                </pic:pic>
              </a:graphicData>
            </a:graphic>
          </wp:inline>
        </w:drawing>
      </w:r>
    </w:p>
    <w:p w14:paraId="71DC8F39"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99C730A" w14:textId="233DB44E" w:rsidR="00236159" w:rsidRDefault="00236159" w:rsidP="006127E9">
      <w:pPr>
        <w:pStyle w:val="Titre2"/>
      </w:pPr>
      <w:r>
        <w:lastRenderedPageBreak/>
        <w:t>EF04B : Le filtre "</w:t>
      </w:r>
      <w:proofErr w:type="spellStart"/>
      <w:r>
        <w:t>N°Planning</w:t>
      </w:r>
      <w:proofErr w:type="spellEnd"/>
      <w:r>
        <w:t>" de l'écran "Formation &gt; Gestion des FMPA &gt; Validation Groupement" affichera dorénavant les indemnités de la séance demandée ainsi que celles de toutes ses séances connectées lorsque la variable "FMA - Séance mono-séquence" est sur la valeur "OUI"</w:t>
      </w:r>
      <w:r w:rsidR="0036487F">
        <w:t xml:space="preserve"> </w:t>
      </w:r>
      <w:r w:rsidR="0036487F" w:rsidRPr="0036487F">
        <w:t xml:space="preserve">- nécessite que la variable "FMA - Séances - Affichage Identifiant Technique" soit paramétrée </w:t>
      </w:r>
      <w:r>
        <w:t>[Mantis #2919]</w:t>
      </w:r>
    </w:p>
    <w:p w14:paraId="3A062DD5" w14:textId="079E16B5" w:rsidR="00920A5A" w:rsidRDefault="00920A5A" w:rsidP="00920A5A">
      <w:r>
        <w:t>Le filtre « N</w:t>
      </w:r>
      <w:r w:rsidR="005623DC">
        <w:t>° Planning » peut également s’appeler « N° FMPA de Garde »</w:t>
      </w:r>
      <w:r w:rsidR="009F1C0E">
        <w:t>.</w:t>
      </w:r>
    </w:p>
    <w:p w14:paraId="7D8A329C" w14:textId="7D8235FC" w:rsidR="009F1C0E" w:rsidRPr="00920A5A" w:rsidRDefault="00955FB8" w:rsidP="00920A5A">
      <w:r>
        <w:rPr>
          <w:noProof/>
        </w:rPr>
        <w:drawing>
          <wp:inline distT="0" distB="0" distL="0" distR="0" wp14:anchorId="075DEF2C" wp14:editId="10AB957F">
            <wp:extent cx="5760720" cy="1464310"/>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1464310"/>
                    </a:xfrm>
                    <a:prstGeom prst="rect">
                      <a:avLst/>
                    </a:prstGeom>
                  </pic:spPr>
                </pic:pic>
              </a:graphicData>
            </a:graphic>
          </wp:inline>
        </w:drawing>
      </w:r>
    </w:p>
    <w:p w14:paraId="292C22AD" w14:textId="6A5ACF89" w:rsidR="00255CE6" w:rsidRDefault="00236159" w:rsidP="006127E9">
      <w:pPr>
        <w:pStyle w:val="Titre2"/>
      </w:pPr>
      <w:r>
        <w:t>EF04C : L'écran "Formation &gt; Gestion des FMPA &gt; Détails des FMPA réalisées &gt; Indemnités" affichera dorénavant les indemnités de la séance visualisée ainsi que celles de toutes ses séances connectées lorsque la variable "FMA - Séance mono-séquence" est sur la valeur "OUI" [Mantis #2919]</w:t>
      </w:r>
    </w:p>
    <w:p w14:paraId="6C66C1EC" w14:textId="68EB30B0" w:rsidR="00255CE6" w:rsidRDefault="00456D0F" w:rsidP="00255CE6">
      <w:r>
        <w:rPr>
          <w:noProof/>
        </w:rPr>
        <w:drawing>
          <wp:inline distT="0" distB="0" distL="0" distR="0" wp14:anchorId="21B7C427" wp14:editId="359F8333">
            <wp:extent cx="5760720" cy="22294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229485"/>
                    </a:xfrm>
                    <a:prstGeom prst="rect">
                      <a:avLst/>
                    </a:prstGeom>
                  </pic:spPr>
                </pic:pic>
              </a:graphicData>
            </a:graphic>
          </wp:inline>
        </w:drawing>
      </w:r>
    </w:p>
    <w:p w14:paraId="3F09BF9B" w14:textId="7408848F" w:rsidR="00BA779F" w:rsidRDefault="00BA779F">
      <w:pPr>
        <w:spacing w:after="160" w:line="259" w:lineRule="auto"/>
        <w:jc w:val="left"/>
      </w:pPr>
      <w:r>
        <w:br w:type="page"/>
      </w:r>
    </w:p>
    <w:p w14:paraId="22E2F308" w14:textId="6C411C39" w:rsidR="005E0BEE" w:rsidRDefault="009810D3" w:rsidP="005E0BEE">
      <w:pPr>
        <w:pStyle w:val="Titre2"/>
      </w:pPr>
      <w:r w:rsidRPr="009810D3">
        <w:lastRenderedPageBreak/>
        <w:t>EF05 : Légère revue graphique de l'écran "GRH &gt; Formateurs &gt; Liste des formateurs" afin de découper plus visuellement les capacités de formation [Mantis #5421]</w:t>
      </w:r>
    </w:p>
    <w:p w14:paraId="426A4628" w14:textId="59CCC88B" w:rsidR="005E0BEE" w:rsidRDefault="005E0BEE" w:rsidP="005E0BEE">
      <w:r>
        <w:t>Avant l’évolution :</w:t>
      </w:r>
    </w:p>
    <w:p w14:paraId="63D3C249" w14:textId="561D8A92" w:rsidR="005E0BEE" w:rsidRDefault="005E0BEE" w:rsidP="005E0BEE">
      <w:r>
        <w:rPr>
          <w:noProof/>
        </w:rPr>
        <w:drawing>
          <wp:inline distT="0" distB="0" distL="0" distR="0" wp14:anchorId="4659F3BB" wp14:editId="2CF7A317">
            <wp:extent cx="5760720" cy="181483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814830"/>
                    </a:xfrm>
                    <a:prstGeom prst="rect">
                      <a:avLst/>
                    </a:prstGeom>
                  </pic:spPr>
                </pic:pic>
              </a:graphicData>
            </a:graphic>
          </wp:inline>
        </w:drawing>
      </w:r>
    </w:p>
    <w:p w14:paraId="0D3A96EF" w14:textId="77777777" w:rsidR="000F2E4E" w:rsidRPr="005E0BEE" w:rsidRDefault="000F2E4E" w:rsidP="005E0BEE"/>
    <w:p w14:paraId="0D270A14" w14:textId="1D6FE344" w:rsidR="009810D3" w:rsidRDefault="007C0560" w:rsidP="005E0BEE">
      <w:r>
        <w:t>Après l’évolution :</w:t>
      </w:r>
    </w:p>
    <w:p w14:paraId="6BF7AD87" w14:textId="3E8A2EAE" w:rsidR="007C0560" w:rsidRDefault="007C0560" w:rsidP="007C0560">
      <w:r>
        <w:rPr>
          <w:noProof/>
        </w:rPr>
        <w:drawing>
          <wp:inline distT="0" distB="0" distL="0" distR="0" wp14:anchorId="562DAF56" wp14:editId="15CE9DD9">
            <wp:extent cx="5760720" cy="1995170"/>
            <wp:effectExtent l="0" t="0" r="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995170"/>
                    </a:xfrm>
                    <a:prstGeom prst="rect">
                      <a:avLst/>
                    </a:prstGeom>
                  </pic:spPr>
                </pic:pic>
              </a:graphicData>
            </a:graphic>
          </wp:inline>
        </w:drawing>
      </w:r>
    </w:p>
    <w:p w14:paraId="75D89834" w14:textId="0014172C" w:rsidR="00A118CF" w:rsidRDefault="00A43BEC" w:rsidP="007C0560">
      <w:r>
        <w:t>(Voir aussi EF07A à EF07D)</w:t>
      </w:r>
    </w:p>
    <w:p w14:paraId="34D238ED" w14:textId="58E60CBF" w:rsidR="007F7065" w:rsidRDefault="00A118CF" w:rsidP="00AD7E61">
      <w:pPr>
        <w:pStyle w:val="Titre2"/>
      </w:pPr>
      <w:r w:rsidRPr="00A118CF">
        <w:t xml:space="preserve">EF06 : Modification de la présentation des fiches d'émargements et du tableau des résultats avec le paramètre "Feuilles de présence - Modèle" sur la valeur </w:t>
      </w:r>
      <w:r w:rsidR="006948FB">
        <w:t>"</w:t>
      </w:r>
      <w:r w:rsidRPr="00A118CF">
        <w:t>68</w:t>
      </w:r>
      <w:r w:rsidR="006948FB">
        <w:t>"</w:t>
      </w:r>
      <w:r w:rsidRPr="00A118CF">
        <w:t xml:space="preserve"> [Mantis #5381]</w:t>
      </w:r>
    </w:p>
    <w:p w14:paraId="274D29FC" w14:textId="7CB9DAE7" w:rsidR="00D07806" w:rsidRDefault="003D793E" w:rsidP="00D07806">
      <w:r>
        <w:t xml:space="preserve">Les modèles de documents ont été modifiés selon les modèles transmis par le SDIS 68. </w:t>
      </w:r>
    </w:p>
    <w:p w14:paraId="62E38468" w14:textId="09F76E24" w:rsidR="004706B0" w:rsidRDefault="004706B0" w:rsidP="00D07806">
      <w:r>
        <w:rPr>
          <w:noProof/>
        </w:rPr>
        <w:drawing>
          <wp:inline distT="0" distB="0" distL="0" distR="0" wp14:anchorId="7449064F" wp14:editId="460F06C5">
            <wp:extent cx="5760720" cy="2261870"/>
            <wp:effectExtent l="0" t="0" r="0" b="508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2261870"/>
                    </a:xfrm>
                    <a:prstGeom prst="rect">
                      <a:avLst/>
                    </a:prstGeom>
                  </pic:spPr>
                </pic:pic>
              </a:graphicData>
            </a:graphic>
          </wp:inline>
        </w:drawing>
      </w:r>
    </w:p>
    <w:p w14:paraId="5CA7A72B" w14:textId="26C4FEEE" w:rsidR="00A43BEC" w:rsidRDefault="00A43BEC">
      <w:pPr>
        <w:spacing w:after="160" w:line="259" w:lineRule="auto"/>
        <w:jc w:val="left"/>
      </w:pPr>
      <w:r>
        <w:br w:type="page"/>
      </w:r>
    </w:p>
    <w:p w14:paraId="1D8F0E84" w14:textId="049D0C94" w:rsidR="007F7065" w:rsidRDefault="00AD7E61" w:rsidP="00AD7E61">
      <w:pPr>
        <w:pStyle w:val="Titre2"/>
      </w:pPr>
      <w:r w:rsidRPr="00AD7E61">
        <w:lastRenderedPageBreak/>
        <w:t xml:space="preserve">EF07 : Le nombre de formateurs ne sera dorénavant plus coloré dans la liste des sessions en fonction du remplissage des postes prévus avec </w:t>
      </w:r>
      <w:r w:rsidR="00F556B0">
        <w:t xml:space="preserve">le paramètre "Feuilles de </w:t>
      </w:r>
      <w:r w:rsidRPr="00AD7E61">
        <w:t xml:space="preserve">présence - Modèle" </w:t>
      </w:r>
      <w:proofErr w:type="gramStart"/>
      <w:r w:rsidRPr="00AD7E61">
        <w:t>sur</w:t>
      </w:r>
      <w:proofErr w:type="gramEnd"/>
      <w:r w:rsidRPr="00AD7E61">
        <w:t xml:space="preserve"> la valeur "69" [Mantis </w:t>
      </w:r>
      <w:r w:rsidR="0037301F">
        <w:t>#</w:t>
      </w:r>
      <w:r w:rsidRPr="00AD7E61">
        <w:t>5380]</w:t>
      </w:r>
    </w:p>
    <w:p w14:paraId="2447E901" w14:textId="3B120EC6" w:rsidR="00AD7E61" w:rsidRDefault="006514A0" w:rsidP="00AD7E61">
      <w:r>
        <w:t xml:space="preserve">Avec </w:t>
      </w:r>
      <w:r w:rsidR="00F556B0">
        <w:t xml:space="preserve">le paramètre « Feuilles de </w:t>
      </w:r>
      <w:r w:rsidRPr="006514A0">
        <w:t xml:space="preserve">présence </w:t>
      </w:r>
      <w:r w:rsidR="006948FB">
        <w:t>–</w:t>
      </w:r>
      <w:r w:rsidRPr="006514A0">
        <w:t xml:space="preserve"> Modèle</w:t>
      </w:r>
      <w:r w:rsidR="006948FB">
        <w:t> »</w:t>
      </w:r>
      <w:r>
        <w:t xml:space="preserve"> sur une autre valeur que « 69 » :</w:t>
      </w:r>
    </w:p>
    <w:p w14:paraId="17253A97" w14:textId="6DFDCDF3" w:rsidR="006514A0" w:rsidRDefault="006514A0" w:rsidP="00AD7E61">
      <w:r>
        <w:rPr>
          <w:noProof/>
        </w:rPr>
        <w:drawing>
          <wp:inline distT="0" distB="0" distL="0" distR="0" wp14:anchorId="3CD2E43B" wp14:editId="27713CFB">
            <wp:extent cx="5760720" cy="2131695"/>
            <wp:effectExtent l="0" t="0" r="0" b="19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2131695"/>
                    </a:xfrm>
                    <a:prstGeom prst="rect">
                      <a:avLst/>
                    </a:prstGeom>
                  </pic:spPr>
                </pic:pic>
              </a:graphicData>
            </a:graphic>
          </wp:inline>
        </w:drawing>
      </w:r>
    </w:p>
    <w:p w14:paraId="7357B048" w14:textId="77777777" w:rsidR="006514A0" w:rsidRDefault="006514A0" w:rsidP="00AD7E61"/>
    <w:p w14:paraId="75A42AE6" w14:textId="5E56C56D" w:rsidR="006514A0" w:rsidRDefault="006514A0" w:rsidP="006514A0">
      <w:r>
        <w:t xml:space="preserve">Avec </w:t>
      </w:r>
      <w:r w:rsidR="00F556B0">
        <w:t xml:space="preserve">le paramètre « Feuilles de </w:t>
      </w:r>
      <w:r w:rsidRPr="006514A0">
        <w:t xml:space="preserve">présence </w:t>
      </w:r>
      <w:r w:rsidR="006948FB">
        <w:t>–</w:t>
      </w:r>
      <w:r w:rsidRPr="006514A0">
        <w:t xml:space="preserve"> Modèle</w:t>
      </w:r>
      <w:r w:rsidR="006948FB">
        <w:t> »</w:t>
      </w:r>
      <w:r>
        <w:t xml:space="preserve"> sur la valeur « 69 » :</w:t>
      </w:r>
    </w:p>
    <w:p w14:paraId="7ECEBFDB" w14:textId="1E10422A" w:rsidR="006514A0" w:rsidRPr="00AD7E61" w:rsidRDefault="00242481" w:rsidP="00AD7E61">
      <w:r>
        <w:rPr>
          <w:noProof/>
        </w:rPr>
        <w:drawing>
          <wp:inline distT="0" distB="0" distL="0" distR="0" wp14:anchorId="70C6FAAE" wp14:editId="6321969F">
            <wp:extent cx="5760720" cy="175387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753870"/>
                    </a:xfrm>
                    <a:prstGeom prst="rect">
                      <a:avLst/>
                    </a:prstGeom>
                  </pic:spPr>
                </pic:pic>
              </a:graphicData>
            </a:graphic>
          </wp:inline>
        </w:drawing>
      </w:r>
    </w:p>
    <w:p w14:paraId="03503251" w14:textId="09F41B5C" w:rsidR="00E559A4" w:rsidRDefault="00E559A4" w:rsidP="006E3437">
      <w:pPr>
        <w:pStyle w:val="Titre2"/>
      </w:pPr>
      <w:r w:rsidRPr="00E559A4">
        <w:t>EF08 : Les prérequis "emplois" sur les stages et sessions admettront dorénavant un mode "actif = ex</w:t>
      </w:r>
      <w:r w:rsidR="00262725">
        <w:t>cl</w:t>
      </w:r>
      <w:r w:rsidRPr="00E559A4">
        <w:t>usion" permettant d'interdire l'inscription aux agents actifs dans un emploi incompatible [Mantis #4483]</w:t>
      </w:r>
    </w:p>
    <w:p w14:paraId="737D9E56" w14:textId="20CF0842" w:rsidR="008258DF" w:rsidRDefault="008258DF" w:rsidP="008258DF">
      <w:r>
        <w:t xml:space="preserve">Dans « Formation &gt; Stages &gt; Détails des stages &gt; </w:t>
      </w:r>
      <w:r w:rsidR="00F71072">
        <w:t>Prérequis</w:t>
      </w:r>
      <w:r>
        <w:t xml:space="preserve"> » et « Formation &gt; Sessions &gt; Détails des sessions &gt; </w:t>
      </w:r>
      <w:r w:rsidR="00F71072">
        <w:t>Prérequis</w:t>
      </w:r>
      <w:r>
        <w:t xml:space="preserve"> », </w:t>
      </w:r>
      <w:r w:rsidR="002505A7">
        <w:t xml:space="preserve">une exclusion peut être saisie dans le </w:t>
      </w:r>
      <w:r w:rsidR="00F71072">
        <w:t>prérequis</w:t>
      </w:r>
      <w:r w:rsidR="002505A7">
        <w:t xml:space="preserve"> Emplois. Si un emploi est sélection</w:t>
      </w:r>
      <w:r w:rsidR="00A77FDF">
        <w:t xml:space="preserve">né et « Exclusion » renseigné dans le champ « Actif », alors les agents possédant l’emploi ne pourront pas </w:t>
      </w:r>
      <w:r w:rsidR="0012346A">
        <w:t xml:space="preserve">postuler à la session, et n’apparaîtrons pas dans la liste des agents éligibles aux stages. </w:t>
      </w:r>
    </w:p>
    <w:p w14:paraId="643CE5CD" w14:textId="77777777" w:rsidR="00534E6C" w:rsidRDefault="00534E6C" w:rsidP="008258DF"/>
    <w:p w14:paraId="511D6835" w14:textId="7C17D49C" w:rsidR="0012346A" w:rsidRDefault="00534E6C" w:rsidP="008258DF">
      <w:r>
        <w:rPr>
          <w:noProof/>
        </w:rPr>
        <w:drawing>
          <wp:inline distT="0" distB="0" distL="0" distR="0" wp14:anchorId="394457B0" wp14:editId="630C75F6">
            <wp:extent cx="5760720" cy="17145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5760720" cy="1714500"/>
                    </a:xfrm>
                    <a:prstGeom prst="rect">
                      <a:avLst/>
                    </a:prstGeom>
                    <a:ln>
                      <a:noFill/>
                    </a:ln>
                    <a:extLst>
                      <a:ext uri="{53640926-AAD7-44D8-BBD7-CCE9431645EC}">
                        <a14:shadowObscured xmlns:a14="http://schemas.microsoft.com/office/drawing/2010/main"/>
                      </a:ext>
                    </a:extLst>
                  </pic:spPr>
                </pic:pic>
              </a:graphicData>
            </a:graphic>
          </wp:inline>
        </w:drawing>
      </w:r>
    </w:p>
    <w:p w14:paraId="2381EC5F" w14:textId="77777777" w:rsidR="00F71072" w:rsidRDefault="00F71072" w:rsidP="008258DF"/>
    <w:p w14:paraId="558B455F" w14:textId="5DDF6BAB" w:rsidR="00F71072" w:rsidRDefault="00086C68" w:rsidP="008258DF">
      <w:r>
        <w:t>Par exemple, il sera ainsi possible d’interdire les formations SAL aux agents actifs en USAR.</w:t>
      </w:r>
    </w:p>
    <w:p w14:paraId="38830C3E" w14:textId="77777777" w:rsidR="00CC2A94" w:rsidRDefault="00CC2A94" w:rsidP="008258DF"/>
    <w:p w14:paraId="0DA45E63" w14:textId="43C2F6A2" w:rsidR="007273F1" w:rsidRDefault="00CC2A94" w:rsidP="00EF43D0">
      <w:pPr>
        <w:pStyle w:val="Titre2"/>
      </w:pPr>
      <w:r w:rsidRPr="00CC2A94">
        <w:lastRenderedPageBreak/>
        <w:t xml:space="preserve">EF09 : L'écran "Formation &gt; Sessions &gt; Edition" affichera dorénavant deux boutons supplémentaires permettant d'imprimer le procès-verbal pour les agents externes avec </w:t>
      </w:r>
      <w:r w:rsidR="00F556B0">
        <w:t xml:space="preserve">le paramètre "Feuilles de </w:t>
      </w:r>
      <w:r w:rsidRPr="00CC2A94">
        <w:t xml:space="preserve">présence - Modèle" sur la valeur "19" [Mantis </w:t>
      </w:r>
      <w:r w:rsidR="0037301F">
        <w:t>#</w:t>
      </w:r>
      <w:r w:rsidRPr="00CC2A94">
        <w:t>5220]</w:t>
      </w:r>
    </w:p>
    <w:p w14:paraId="04A28C2C" w14:textId="2C590AC7" w:rsidR="00B7051B" w:rsidRPr="00B7051B" w:rsidRDefault="00B86DC0" w:rsidP="00B7051B">
      <w:r>
        <w:rPr>
          <w:noProof/>
        </w:rPr>
        <w:drawing>
          <wp:inline distT="0" distB="0" distL="0" distR="0" wp14:anchorId="6EFF38DA" wp14:editId="2ADA3ADB">
            <wp:extent cx="3935577" cy="2235019"/>
            <wp:effectExtent l="0" t="0" r="8255" b="0"/>
            <wp:docPr id="1909224612" name="Image 19092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3944228" cy="2239932"/>
                    </a:xfrm>
                    <a:prstGeom prst="rect">
                      <a:avLst/>
                    </a:prstGeom>
                  </pic:spPr>
                </pic:pic>
              </a:graphicData>
            </a:graphic>
          </wp:inline>
        </w:drawing>
      </w:r>
    </w:p>
    <w:p w14:paraId="15C0B6CE" w14:textId="6928F8FE" w:rsidR="007273F1" w:rsidRDefault="007273F1" w:rsidP="007273F1">
      <w:pPr>
        <w:pStyle w:val="Titre2"/>
      </w:pPr>
      <w:r>
        <w:t xml:space="preserve">EF10 : L'écran "Formation &gt; Sessions &gt; Edition" affichera dorénavant deux boutons supplémentaires permettant d'imprimer la convocation pour les agents internes et externes avec </w:t>
      </w:r>
      <w:r w:rsidR="00F556B0">
        <w:t xml:space="preserve">le paramètre </w:t>
      </w:r>
      <w:r w:rsidR="006948FB">
        <w:t>"Feuilles de présence</w:t>
      </w:r>
      <w:r>
        <w:t xml:space="preserve"> - Modèle" sur la valeur "19" [Mantis #5223]</w:t>
      </w:r>
    </w:p>
    <w:p w14:paraId="76B92C77" w14:textId="5A34E3F6" w:rsidR="00413F9E" w:rsidRDefault="00413F9E" w:rsidP="00413F9E">
      <w:r>
        <w:rPr>
          <w:noProof/>
        </w:rPr>
        <w:drawing>
          <wp:inline distT="0" distB="0" distL="0" distR="0" wp14:anchorId="3A1A345A" wp14:editId="07426043">
            <wp:extent cx="3152851" cy="2747276"/>
            <wp:effectExtent l="0" t="0" r="0" b="0"/>
            <wp:docPr id="1909224613" name="Image 190922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3156942" cy="2750840"/>
                    </a:xfrm>
                    <a:prstGeom prst="rect">
                      <a:avLst/>
                    </a:prstGeom>
                  </pic:spPr>
                </pic:pic>
              </a:graphicData>
            </a:graphic>
          </wp:inline>
        </w:drawing>
      </w:r>
    </w:p>
    <w:p w14:paraId="698BFD22" w14:textId="3A7AEDD9" w:rsidR="00131EFF" w:rsidRDefault="00131EFF">
      <w:pPr>
        <w:spacing w:after="160" w:line="259" w:lineRule="auto"/>
        <w:jc w:val="left"/>
      </w:pPr>
      <w:r>
        <w:br w:type="page"/>
      </w:r>
    </w:p>
    <w:p w14:paraId="3C63EE2A" w14:textId="0D323D97" w:rsidR="007273F1" w:rsidRDefault="007273F1" w:rsidP="007273F1">
      <w:pPr>
        <w:pStyle w:val="Titre2"/>
      </w:pPr>
      <w:r>
        <w:lastRenderedPageBreak/>
        <w:t>EF11 : Les modèles de questionnaires qualité admettront dorénavant un marqueur "Compte dans le calendrier (PDF)" permettant d'inclure/exclure ces réponses du taux de satisfactions dans le calendrier pouvant être extrait au format PDF [Mantis #5474]</w:t>
      </w:r>
    </w:p>
    <w:p w14:paraId="27E9C57B" w14:textId="363C1174" w:rsidR="00DA2712" w:rsidRDefault="003C0587" w:rsidP="00DA2712">
      <w:r>
        <w:t xml:space="preserve">Nouveau Marqueur </w:t>
      </w:r>
      <w:r w:rsidRPr="003C0587">
        <w:t>"Compte dans le calendrier (PDF)"</w:t>
      </w:r>
      <w:r>
        <w:t xml:space="preserve"> dans « Formation &gt; Administration &gt; Qualité – Formation &gt; Modèles de questionnaires »</w:t>
      </w:r>
      <w:r w:rsidR="000067C6">
        <w:t xml:space="preserve"> avec la possibilité de sélectionner si oui ou non les réponses du questionnaire doivent être prises en compte</w:t>
      </w:r>
      <w:r w:rsidR="00D41230">
        <w:t xml:space="preserve"> dans l’export du catalogue de formations. </w:t>
      </w:r>
    </w:p>
    <w:p w14:paraId="1338FE68" w14:textId="1E713BC4" w:rsidR="00503D01" w:rsidRDefault="00F01682" w:rsidP="00DA2712">
      <w:r>
        <w:rPr>
          <w:noProof/>
        </w:rPr>
        <w:drawing>
          <wp:inline distT="0" distB="0" distL="0" distR="0" wp14:anchorId="790E8B91" wp14:editId="52F5D55D">
            <wp:extent cx="5760720" cy="181673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816735"/>
                    </a:xfrm>
                    <a:prstGeom prst="rect">
                      <a:avLst/>
                    </a:prstGeom>
                  </pic:spPr>
                </pic:pic>
              </a:graphicData>
            </a:graphic>
          </wp:inline>
        </w:drawing>
      </w:r>
    </w:p>
    <w:p w14:paraId="7B232079" w14:textId="1132559D" w:rsidR="00F01682" w:rsidRDefault="00F01682" w:rsidP="00DA2712"/>
    <w:p w14:paraId="6D30D67E" w14:textId="3B7BE78D" w:rsidR="00F01682" w:rsidRDefault="00A6348D" w:rsidP="00DA2712">
      <w:r>
        <w:rPr>
          <w:noProof/>
        </w:rPr>
        <w:drawing>
          <wp:inline distT="0" distB="0" distL="0" distR="0" wp14:anchorId="1B6EDE92" wp14:editId="26C9705D">
            <wp:extent cx="5760720" cy="1598295"/>
            <wp:effectExtent l="0" t="0" r="0" b="190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1598295"/>
                    </a:xfrm>
                    <a:prstGeom prst="rect">
                      <a:avLst/>
                    </a:prstGeom>
                  </pic:spPr>
                </pic:pic>
              </a:graphicData>
            </a:graphic>
          </wp:inline>
        </w:drawing>
      </w:r>
    </w:p>
    <w:p w14:paraId="282D30B5" w14:textId="77777777" w:rsidR="00A6348D" w:rsidRDefault="00A6348D" w:rsidP="00DA2712"/>
    <w:p w14:paraId="1AF212CA" w14:textId="5D520B8C" w:rsidR="00A6348D" w:rsidRDefault="001562FD" w:rsidP="00DA2712">
      <w:r>
        <w:t xml:space="preserve">Prise en compte ou non </w:t>
      </w:r>
      <w:r w:rsidRPr="001562FD">
        <w:t>réponses d</w:t>
      </w:r>
      <w:r>
        <w:t>ans</w:t>
      </w:r>
      <w:r w:rsidRPr="001562FD">
        <w:t xml:space="preserve"> taux de satisfactions dans le calendrier pouvant être extrait au format PDF</w:t>
      </w:r>
      <w:r>
        <w:t> :</w:t>
      </w:r>
    </w:p>
    <w:p w14:paraId="6E3D9E0E" w14:textId="77777777" w:rsidR="00A34728" w:rsidRDefault="00A34728" w:rsidP="00DA2712"/>
    <w:p w14:paraId="1BB5A72E" w14:textId="7F362C0A" w:rsidR="00A34728" w:rsidRDefault="00A34728" w:rsidP="00DA2712">
      <w:r>
        <w:rPr>
          <w:noProof/>
        </w:rPr>
        <w:drawing>
          <wp:inline distT="0" distB="0" distL="0" distR="0" wp14:anchorId="5C44825A" wp14:editId="1628D366">
            <wp:extent cx="5760720" cy="2717165"/>
            <wp:effectExtent l="0" t="0" r="0" b="698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2717165"/>
                    </a:xfrm>
                    <a:prstGeom prst="rect">
                      <a:avLst/>
                    </a:prstGeom>
                  </pic:spPr>
                </pic:pic>
              </a:graphicData>
            </a:graphic>
          </wp:inline>
        </w:drawing>
      </w:r>
    </w:p>
    <w:p w14:paraId="12B0A845" w14:textId="77777777" w:rsidR="00A34728" w:rsidRDefault="00A34728" w:rsidP="00DA2712"/>
    <w:p w14:paraId="46FE02B0" w14:textId="77777777" w:rsidR="00A34728" w:rsidRDefault="00A34728" w:rsidP="00DA2712"/>
    <w:p w14:paraId="096A8095" w14:textId="45C78AF8" w:rsidR="001562FD" w:rsidRPr="00DA2712" w:rsidRDefault="00325F22" w:rsidP="00DA2712">
      <w:r>
        <w:rPr>
          <w:noProof/>
        </w:rPr>
        <w:lastRenderedPageBreak/>
        <w:drawing>
          <wp:inline distT="0" distB="0" distL="0" distR="0" wp14:anchorId="132B13F4" wp14:editId="62DF17B7">
            <wp:extent cx="5760720" cy="304863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3048635"/>
                    </a:xfrm>
                    <a:prstGeom prst="rect">
                      <a:avLst/>
                    </a:prstGeom>
                  </pic:spPr>
                </pic:pic>
              </a:graphicData>
            </a:graphic>
          </wp:inline>
        </w:drawing>
      </w:r>
    </w:p>
    <w:p w14:paraId="0FC59643"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CF8F5D6" w14:textId="356F7418" w:rsidR="00B76E4C" w:rsidRDefault="00B76E4C" w:rsidP="00B76E4C">
      <w:pPr>
        <w:pStyle w:val="Titre2"/>
      </w:pPr>
      <w:r>
        <w:lastRenderedPageBreak/>
        <w:t>EF12 : Le prix du repas dans le bon de commande SDIS 35 est dorénavant fixé à 13 euros au lieu de 12 [Mantis #5491]</w:t>
      </w:r>
    </w:p>
    <w:p w14:paraId="5C1566BE" w14:textId="3D620E63" w:rsidR="00DF11DD" w:rsidRPr="00DF11DD" w:rsidRDefault="006B21F1" w:rsidP="00DF11DD">
      <w:r>
        <w:rPr>
          <w:noProof/>
        </w:rPr>
        <w:drawing>
          <wp:inline distT="0" distB="0" distL="0" distR="0" wp14:anchorId="75CEC9EC" wp14:editId="11D7D93B">
            <wp:extent cx="5760720" cy="4860925"/>
            <wp:effectExtent l="0" t="0" r="0" b="0"/>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4860925"/>
                    </a:xfrm>
                    <a:prstGeom prst="rect">
                      <a:avLst/>
                    </a:prstGeom>
                  </pic:spPr>
                </pic:pic>
              </a:graphicData>
            </a:graphic>
          </wp:inline>
        </w:drawing>
      </w:r>
    </w:p>
    <w:p w14:paraId="1F6BD6DF" w14:textId="457C1EE7" w:rsidR="00DE06E9" w:rsidRDefault="00DE06E9" w:rsidP="003B59A8">
      <w:pPr>
        <w:pStyle w:val="Titre2"/>
      </w:pPr>
      <w:r w:rsidRPr="00DE06E9">
        <w:t>EF13A : Le filtre "type de repas" de l'écran "Formation &gt; Logistique &gt; Repas" permettra dorénavant de sélectionner plusieurs types [Mantis #5069]</w:t>
      </w:r>
    </w:p>
    <w:p w14:paraId="36EFBBD0" w14:textId="663FBF46" w:rsidR="00EA3421" w:rsidRPr="00EA3421" w:rsidRDefault="00EA3421" w:rsidP="00EA3421">
      <w:r>
        <w:rPr>
          <w:noProof/>
        </w:rPr>
        <w:drawing>
          <wp:inline distT="0" distB="0" distL="0" distR="0" wp14:anchorId="3699D29F" wp14:editId="6B5F3B2E">
            <wp:extent cx="5760720" cy="2248535"/>
            <wp:effectExtent l="0" t="0" r="0" b="0"/>
            <wp:docPr id="1909224592" name="Image 19092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2248535"/>
                    </a:xfrm>
                    <a:prstGeom prst="rect">
                      <a:avLst/>
                    </a:prstGeom>
                  </pic:spPr>
                </pic:pic>
              </a:graphicData>
            </a:graphic>
          </wp:inline>
        </w:drawing>
      </w:r>
    </w:p>
    <w:p w14:paraId="7EB6AE96"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9087E89" w14:textId="2A223E24" w:rsidR="003B59A8" w:rsidRDefault="00B76E4C" w:rsidP="003B59A8">
      <w:pPr>
        <w:pStyle w:val="Titre2"/>
      </w:pPr>
      <w:r>
        <w:lastRenderedPageBreak/>
        <w:t>EF13B : L'écran "Formation &gt; Logistique &gt; Repas" proposera dorénavant un export PDF "sans prix" en plus de l'export PDF existant [Mantis #5069]</w:t>
      </w:r>
    </w:p>
    <w:p w14:paraId="6B46623A" w14:textId="37214734" w:rsidR="00716A8F" w:rsidRDefault="00716A8F" w:rsidP="00716A8F">
      <w:r>
        <w:rPr>
          <w:noProof/>
        </w:rPr>
        <w:drawing>
          <wp:inline distT="0" distB="0" distL="0" distR="0" wp14:anchorId="12B55D00" wp14:editId="48363AE5">
            <wp:extent cx="5760720" cy="1917065"/>
            <wp:effectExtent l="0" t="0" r="0" b="6985"/>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1917065"/>
                    </a:xfrm>
                    <a:prstGeom prst="rect">
                      <a:avLst/>
                    </a:prstGeom>
                  </pic:spPr>
                </pic:pic>
              </a:graphicData>
            </a:graphic>
          </wp:inline>
        </w:drawing>
      </w:r>
    </w:p>
    <w:p w14:paraId="2A1DA841" w14:textId="1AEBCB7F" w:rsidR="003E2B42" w:rsidRPr="00716A8F" w:rsidRDefault="003E2B42" w:rsidP="00716A8F">
      <w:r>
        <w:t>Ce bouton n’est affiché que si des repas sont commandés pour la période filtrée.</w:t>
      </w:r>
    </w:p>
    <w:p w14:paraId="2E6EA2E4" w14:textId="33C46D64" w:rsidR="003B59A8" w:rsidRDefault="003B59A8" w:rsidP="003B59A8">
      <w:pPr>
        <w:pStyle w:val="Titre2"/>
      </w:pPr>
      <w:r w:rsidRPr="003B59A8">
        <w:t>EF14 : Suite à l'ajout d'un candidat-formateur via l'écran "Formation &gt; Sessions &gt; Détails &gt; Intervenants" ou "Formation &gt; Candidatures &gt; Formateurs", si la variable "Libre-service - Périodes d'animations" est sur la valeur "DEMANDEE" et qu'aucun courriel (notification) manuel n'est gé</w:t>
      </w:r>
      <w:r w:rsidR="00742CE9">
        <w:t>n</w:t>
      </w:r>
      <w:r w:rsidRPr="003B59A8">
        <w:t>é</w:t>
      </w:r>
      <w:r w:rsidR="00742CE9">
        <w:t>r</w:t>
      </w:r>
      <w:r w:rsidRPr="003B59A8">
        <w:t>é par cette action, alors l'utilisateur sera invité à renseigner les périodes d'animations du candidat-formateur nouvellement inscrit comme s'il avait cliqué sur le bouton "préciser période d'animation" [Mantis #3549]</w:t>
      </w:r>
    </w:p>
    <w:p w14:paraId="04630668" w14:textId="77777777" w:rsidR="00C16D14" w:rsidRPr="00C16D14" w:rsidRDefault="00C16D14" w:rsidP="00C16D14"/>
    <w:p w14:paraId="6A253098" w14:textId="0DB05C33" w:rsidR="000F361C" w:rsidRDefault="003115AD" w:rsidP="000F361C">
      <w:r>
        <w:rPr>
          <w:noProof/>
        </w:rPr>
        <w:drawing>
          <wp:inline distT="0" distB="0" distL="0" distR="0" wp14:anchorId="41CDBF35" wp14:editId="2380F276">
            <wp:extent cx="5760720" cy="172148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1721485"/>
                    </a:xfrm>
                    <a:prstGeom prst="rect">
                      <a:avLst/>
                    </a:prstGeom>
                  </pic:spPr>
                </pic:pic>
              </a:graphicData>
            </a:graphic>
          </wp:inline>
        </w:drawing>
      </w:r>
    </w:p>
    <w:p w14:paraId="19F36DFF" w14:textId="77777777" w:rsidR="003115AD" w:rsidRDefault="003115AD" w:rsidP="000F361C"/>
    <w:p w14:paraId="75D761DA" w14:textId="6FD86078" w:rsidR="003115AD" w:rsidRDefault="00FD033A" w:rsidP="000F361C">
      <w:r>
        <w:rPr>
          <w:noProof/>
        </w:rPr>
        <w:drawing>
          <wp:inline distT="0" distB="0" distL="0" distR="0" wp14:anchorId="5AF9BEF3" wp14:editId="4862C997">
            <wp:extent cx="5760720" cy="2018665"/>
            <wp:effectExtent l="0" t="0" r="0" b="63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2018665"/>
                    </a:xfrm>
                    <a:prstGeom prst="rect">
                      <a:avLst/>
                    </a:prstGeom>
                  </pic:spPr>
                </pic:pic>
              </a:graphicData>
            </a:graphic>
          </wp:inline>
        </w:drawing>
      </w:r>
    </w:p>
    <w:p w14:paraId="68E9E25F" w14:textId="77777777" w:rsidR="00BD0068" w:rsidRDefault="00BD0068" w:rsidP="000F361C"/>
    <w:p w14:paraId="671464F7"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483696B" w14:textId="27871A6A" w:rsidR="00BD0068" w:rsidRDefault="00BD0068" w:rsidP="00BD0068">
      <w:pPr>
        <w:pStyle w:val="Titre2"/>
      </w:pPr>
      <w:r w:rsidRPr="00BD0068">
        <w:lastRenderedPageBreak/>
        <w:t>EF15 : Lors de la validation des FMPA dans l'écran "Formation &gt; Sessions &gt; Détails &gt; Valid</w:t>
      </w:r>
      <w:r w:rsidR="000E1234">
        <w:t>a</w:t>
      </w:r>
      <w:r w:rsidRPr="00BD0068">
        <w:t>t</w:t>
      </w:r>
      <w:r w:rsidR="000E1234">
        <w:t>i</w:t>
      </w:r>
      <w:r w:rsidRPr="00BD0068">
        <w:t>on UV/FMPA", repasser un agent d'un état "absent" ou "échec" à un état "valide" rétablira la durée théorique de validation de la séquence au lieu de laisser "</w:t>
      </w:r>
      <w:proofErr w:type="gramStart"/>
      <w:r w:rsidRPr="00BD0068">
        <w:t>00:</w:t>
      </w:r>
      <w:proofErr w:type="gramEnd"/>
      <w:r w:rsidRPr="00BD0068">
        <w:t xml:space="preserve">00" [Mantis </w:t>
      </w:r>
      <w:r w:rsidR="0037301F">
        <w:t>#</w:t>
      </w:r>
      <w:r w:rsidRPr="00BD0068">
        <w:t>5509]</w:t>
      </w:r>
    </w:p>
    <w:p w14:paraId="5220931D" w14:textId="463D453C" w:rsidR="00BD0068" w:rsidRDefault="00BE2561" w:rsidP="00BD0068">
      <w:r>
        <w:t xml:space="preserve">Avant l’évolution : </w:t>
      </w:r>
    </w:p>
    <w:p w14:paraId="0BF0D390" w14:textId="52A50B3B" w:rsidR="00F5479E" w:rsidRDefault="007D381C" w:rsidP="00BD0068">
      <w:r>
        <w:rPr>
          <w:noProof/>
        </w:rPr>
        <w:drawing>
          <wp:inline distT="0" distB="0" distL="0" distR="0" wp14:anchorId="20ACA9E8" wp14:editId="2A6351F4">
            <wp:extent cx="5760720" cy="2195830"/>
            <wp:effectExtent l="0" t="0" r="0" b="0"/>
            <wp:docPr id="1909224593" name="Image 19092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2195830"/>
                    </a:xfrm>
                    <a:prstGeom prst="rect">
                      <a:avLst/>
                    </a:prstGeom>
                  </pic:spPr>
                </pic:pic>
              </a:graphicData>
            </a:graphic>
          </wp:inline>
        </w:drawing>
      </w:r>
    </w:p>
    <w:p w14:paraId="5ADE63A2" w14:textId="77777777" w:rsidR="007D381C" w:rsidRDefault="007D381C" w:rsidP="00BD0068"/>
    <w:p w14:paraId="5E4D7C06" w14:textId="50034A6F" w:rsidR="007D381C" w:rsidRDefault="007D381C" w:rsidP="00BD0068">
      <w:r>
        <w:t xml:space="preserve">Après l’évolution : </w:t>
      </w:r>
    </w:p>
    <w:p w14:paraId="528E7833" w14:textId="34834DAC" w:rsidR="005B19DA" w:rsidRDefault="005B19DA" w:rsidP="00BD0068">
      <w:r>
        <w:rPr>
          <w:noProof/>
        </w:rPr>
        <w:drawing>
          <wp:inline distT="0" distB="0" distL="0" distR="0" wp14:anchorId="2C47A16B" wp14:editId="6444822E">
            <wp:extent cx="5760720" cy="2011680"/>
            <wp:effectExtent l="0" t="0" r="0" b="7620"/>
            <wp:docPr id="1909224594" name="Image 19092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2011680"/>
                    </a:xfrm>
                    <a:prstGeom prst="rect">
                      <a:avLst/>
                    </a:prstGeom>
                  </pic:spPr>
                </pic:pic>
              </a:graphicData>
            </a:graphic>
          </wp:inline>
        </w:drawing>
      </w:r>
    </w:p>
    <w:p w14:paraId="2F08FF92" w14:textId="4D6E2606" w:rsidR="005B19DA" w:rsidRPr="00BD0068" w:rsidRDefault="00BF6267" w:rsidP="00BD0068">
      <w:r>
        <w:rPr>
          <w:noProof/>
        </w:rPr>
        <w:drawing>
          <wp:inline distT="0" distB="0" distL="0" distR="0" wp14:anchorId="15B591D8" wp14:editId="05F3A8A8">
            <wp:extent cx="5760720" cy="2047240"/>
            <wp:effectExtent l="0" t="0" r="0" b="0"/>
            <wp:docPr id="1909224595" name="Image 190922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2047240"/>
                    </a:xfrm>
                    <a:prstGeom prst="rect">
                      <a:avLst/>
                    </a:prstGeom>
                  </pic:spPr>
                </pic:pic>
              </a:graphicData>
            </a:graphic>
          </wp:inline>
        </w:drawing>
      </w:r>
    </w:p>
    <w:p w14:paraId="16FCB3DE" w14:textId="77777777" w:rsidR="00C73A1D" w:rsidRDefault="00C73A1D">
      <w:pPr>
        <w:spacing w:after="160" w:line="259" w:lineRule="auto"/>
        <w:jc w:val="left"/>
      </w:pPr>
      <w:r>
        <w:br w:type="page"/>
      </w:r>
    </w:p>
    <w:p w14:paraId="23AC984F" w14:textId="60821A02" w:rsidR="001E42DA" w:rsidRDefault="00C73A1D" w:rsidP="00EC1CC1">
      <w:pPr>
        <w:pStyle w:val="Titre2"/>
      </w:pPr>
      <w:r w:rsidRPr="00C73A1D">
        <w:lastRenderedPageBreak/>
        <w:t>EF16 : Modification de la mise en page de la feuille d'émargement stagiaire avec le paramètre "Feuilles de présence - Modèle" sur la valeur 38</w:t>
      </w:r>
      <w:r>
        <w:t xml:space="preserve"> </w:t>
      </w:r>
      <w:r w:rsidRPr="00C73A1D">
        <w:t xml:space="preserve">[Mantis </w:t>
      </w:r>
      <w:r w:rsidR="0037301F">
        <w:t>#</w:t>
      </w:r>
      <w:r w:rsidRPr="00C73A1D">
        <w:t xml:space="preserve">5400] </w:t>
      </w:r>
    </w:p>
    <w:p w14:paraId="69350BD8" w14:textId="2FF95297" w:rsidR="00791CAD" w:rsidRPr="00791CAD" w:rsidRDefault="00791CAD" w:rsidP="00791CAD">
      <w:r>
        <w:rPr>
          <w:noProof/>
        </w:rPr>
        <w:drawing>
          <wp:inline distT="0" distB="0" distL="0" distR="0" wp14:anchorId="0AE22AEC" wp14:editId="3854287F">
            <wp:extent cx="5760720" cy="3195955"/>
            <wp:effectExtent l="0" t="0" r="0" b="4445"/>
            <wp:docPr id="1909224617" name="Image 19092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3195955"/>
                    </a:xfrm>
                    <a:prstGeom prst="rect">
                      <a:avLst/>
                    </a:prstGeom>
                  </pic:spPr>
                </pic:pic>
              </a:graphicData>
            </a:graphic>
          </wp:inline>
        </w:drawing>
      </w:r>
    </w:p>
    <w:p w14:paraId="01E6FA03" w14:textId="7ABFA274" w:rsidR="004370D2" w:rsidRDefault="00EC1CC1" w:rsidP="00EC1CC1">
      <w:pPr>
        <w:pStyle w:val="Titre2"/>
      </w:pPr>
      <w:r w:rsidRPr="00EC1CC1">
        <w:t>EF17 : L'écran "Libre-Service &gt; Candidatures &gt; Stagiaires" n'affichera dorénavant plus que le nom du service dans la liste de choix lorsque l'agent postule plutôt que l'arborescence complète [Mantis #5520]</w:t>
      </w:r>
    </w:p>
    <w:p w14:paraId="3E46F2BC" w14:textId="77777777" w:rsidR="00151E26" w:rsidRDefault="00151E26" w:rsidP="00151E26"/>
    <w:p w14:paraId="62A8D27E" w14:textId="084541BA" w:rsidR="00151E26" w:rsidRDefault="00151E26" w:rsidP="00151E26">
      <w:r>
        <w:rPr>
          <w:noProof/>
        </w:rPr>
        <w:drawing>
          <wp:inline distT="0" distB="0" distL="0" distR="0" wp14:anchorId="63F72135" wp14:editId="1A2FDAD6">
            <wp:extent cx="5760720" cy="3978910"/>
            <wp:effectExtent l="0" t="0" r="0" b="2540"/>
            <wp:docPr id="1909224616" name="Image 190922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3978910"/>
                    </a:xfrm>
                    <a:prstGeom prst="rect">
                      <a:avLst/>
                    </a:prstGeom>
                  </pic:spPr>
                </pic:pic>
              </a:graphicData>
            </a:graphic>
          </wp:inline>
        </w:drawing>
      </w:r>
    </w:p>
    <w:p w14:paraId="0D868D7D" w14:textId="77777777" w:rsidR="00FA62C7" w:rsidRDefault="00FA62C7" w:rsidP="00151E26"/>
    <w:p w14:paraId="48F8F222" w14:textId="20AE4D42" w:rsidR="00FA62C7" w:rsidRDefault="00FA62C7" w:rsidP="00FA62C7">
      <w:pPr>
        <w:pStyle w:val="Titre2"/>
      </w:pPr>
      <w:r w:rsidRPr="00FA62C7">
        <w:lastRenderedPageBreak/>
        <w:t xml:space="preserve">EF18 : Ajout de la balise &lt;FMT_GROUP_BY_CENTRE/&gt; dans les courriers libres et fiches gestion/ressources permettant d'ordonner les formateurs en fonction de leur affectation [Mantis </w:t>
      </w:r>
      <w:r w:rsidR="0037301F">
        <w:t>#</w:t>
      </w:r>
      <w:r w:rsidRPr="00FA62C7">
        <w:t>5531]</w:t>
      </w:r>
    </w:p>
    <w:p w14:paraId="6574E8C3" w14:textId="2B9A209D" w:rsidR="00901E9A" w:rsidRDefault="00800F9C" w:rsidP="00901E9A">
      <w:r>
        <w:t xml:space="preserve">Si les balises « _FMT » sont utilisés dans un document, alors </w:t>
      </w:r>
      <w:r w:rsidR="00E2018D">
        <w:t xml:space="preserve">ajouter la balise </w:t>
      </w:r>
      <w:r w:rsidR="00E2018D" w:rsidRPr="00FA62C7">
        <w:t>&lt;FMT_GROUP_BY_CENTRE/&gt;</w:t>
      </w:r>
      <w:r w:rsidR="00E2018D">
        <w:t xml:space="preserve"> dans le document permettra d’ordonner les formateurs en fonction de leur centre. </w:t>
      </w:r>
    </w:p>
    <w:p w14:paraId="3F3AB1BC" w14:textId="62419F12" w:rsidR="00E2018D" w:rsidRDefault="002C1C37" w:rsidP="00901E9A">
      <w:r>
        <w:rPr>
          <w:noProof/>
        </w:rPr>
        <w:drawing>
          <wp:inline distT="0" distB="0" distL="0" distR="0" wp14:anchorId="0A805A52" wp14:editId="31607F79">
            <wp:extent cx="5760720" cy="4446905"/>
            <wp:effectExtent l="0" t="0" r="0" b="0"/>
            <wp:docPr id="1909224618" name="Image 190922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4446905"/>
                    </a:xfrm>
                    <a:prstGeom prst="rect">
                      <a:avLst/>
                    </a:prstGeom>
                  </pic:spPr>
                </pic:pic>
              </a:graphicData>
            </a:graphic>
          </wp:inline>
        </w:drawing>
      </w:r>
    </w:p>
    <w:p w14:paraId="090D5F23" w14:textId="18BDF4D0" w:rsidR="00C256DD" w:rsidRDefault="00C256DD" w:rsidP="00C256DD">
      <w:pPr>
        <w:pStyle w:val="Titre2"/>
      </w:pPr>
      <w:r w:rsidRPr="00C256DD">
        <w:t xml:space="preserve">EF19 : L'écran "Libre-Service &gt; Candidatures &gt; Stagiaires" affichera dorénavant également le nombre d'agents non-rejetés (sous le terme "inscrits") aux sessions [Mantis </w:t>
      </w:r>
      <w:r w:rsidR="0037301F">
        <w:t>#</w:t>
      </w:r>
      <w:r w:rsidRPr="00C256DD">
        <w:t>5105]</w:t>
      </w:r>
    </w:p>
    <w:p w14:paraId="174926C7" w14:textId="5F5A7C81" w:rsidR="00E2018D" w:rsidRDefault="0084301D" w:rsidP="00901E9A">
      <w:r>
        <w:rPr>
          <w:noProof/>
        </w:rPr>
        <w:drawing>
          <wp:inline distT="0" distB="0" distL="0" distR="0" wp14:anchorId="2D673D67" wp14:editId="3C555996">
            <wp:extent cx="5760720" cy="2405380"/>
            <wp:effectExtent l="0" t="0" r="0" b="0"/>
            <wp:docPr id="1909224621" name="Image 19092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2405380"/>
                    </a:xfrm>
                    <a:prstGeom prst="rect">
                      <a:avLst/>
                    </a:prstGeom>
                  </pic:spPr>
                </pic:pic>
              </a:graphicData>
            </a:graphic>
          </wp:inline>
        </w:drawing>
      </w:r>
    </w:p>
    <w:p w14:paraId="7BCDDFB7" w14:textId="29C73087" w:rsidR="00DC4D6D" w:rsidRDefault="00DC4D6D" w:rsidP="00DC4D6D">
      <w:pPr>
        <w:pStyle w:val="Titre2"/>
      </w:pPr>
      <w:r w:rsidRPr="00DC4D6D">
        <w:lastRenderedPageBreak/>
        <w:t>EF20 : Modification du PV de stage avec le paramètre "Feuilles de présence - Modèle" sur la valeur "91" [Mantis #5533]</w:t>
      </w:r>
    </w:p>
    <w:p w14:paraId="36BCD960" w14:textId="71856875" w:rsidR="001C6A9A" w:rsidRDefault="001C6A9A" w:rsidP="001C6A9A">
      <w:r>
        <w:t>Formateurs : taux à 120 au lieu de 100 si le formateur a un statut SPV</w:t>
      </w:r>
      <w:r w:rsidR="00794EC4">
        <w:t>.</w:t>
      </w:r>
    </w:p>
    <w:p w14:paraId="359F99F2" w14:textId="3AA6D9C3" w:rsidR="00794EC4" w:rsidRDefault="00794EC4" w:rsidP="001C6A9A">
      <w:r>
        <w:rPr>
          <w:noProof/>
        </w:rPr>
        <w:drawing>
          <wp:inline distT="0" distB="0" distL="0" distR="0" wp14:anchorId="7F82D7BD" wp14:editId="492B6066">
            <wp:extent cx="5760720" cy="2990215"/>
            <wp:effectExtent l="0" t="0" r="0" b="635"/>
            <wp:docPr id="1909224623" name="Image 190922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2990215"/>
                    </a:xfrm>
                    <a:prstGeom prst="rect">
                      <a:avLst/>
                    </a:prstGeom>
                  </pic:spPr>
                </pic:pic>
              </a:graphicData>
            </a:graphic>
          </wp:inline>
        </w:drawing>
      </w:r>
    </w:p>
    <w:p w14:paraId="6DD4C82B" w14:textId="3587863C" w:rsidR="001C6A9A" w:rsidRDefault="00F85198" w:rsidP="001C6A9A">
      <w:r>
        <w:t>UV Validée : Le nom des agents apparaît une seule fois avec en dessous le nom des UV</w:t>
      </w:r>
      <w:r w:rsidR="00FC6C70">
        <w:t xml:space="preserve"> validées ou en échec.</w:t>
      </w:r>
    </w:p>
    <w:p w14:paraId="3E9CC95F" w14:textId="77777777" w:rsidR="00DA57C3" w:rsidRDefault="00DA57C3" w:rsidP="00DA57C3">
      <w:r>
        <w:t>Les agents en échec apparaissent à présent dans le PV.</w:t>
      </w:r>
    </w:p>
    <w:p w14:paraId="1FE62432" w14:textId="77777777" w:rsidR="00DA57C3" w:rsidRPr="001C6A9A" w:rsidRDefault="00DA57C3" w:rsidP="00DA57C3">
      <w:r>
        <w:t xml:space="preserve">Les agents apparaissent par ordre alphabétique.  </w:t>
      </w:r>
    </w:p>
    <w:p w14:paraId="74175820" w14:textId="77777777" w:rsidR="00DA57C3" w:rsidRDefault="00DA57C3" w:rsidP="001C6A9A"/>
    <w:p w14:paraId="56ECB6F0" w14:textId="0DB8A909" w:rsidR="00794EC4" w:rsidRDefault="00DA57C3" w:rsidP="001C6A9A">
      <w:r>
        <w:rPr>
          <w:noProof/>
        </w:rPr>
        <w:drawing>
          <wp:inline distT="0" distB="0" distL="0" distR="0" wp14:anchorId="003967B6" wp14:editId="3674E622">
            <wp:extent cx="5760720" cy="3174365"/>
            <wp:effectExtent l="0" t="0" r="0" b="6985"/>
            <wp:docPr id="1909224624" name="Image 190922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3174365"/>
                    </a:xfrm>
                    <a:prstGeom prst="rect">
                      <a:avLst/>
                    </a:prstGeom>
                  </pic:spPr>
                </pic:pic>
              </a:graphicData>
            </a:graphic>
          </wp:inline>
        </w:drawing>
      </w:r>
    </w:p>
    <w:p w14:paraId="3E67785F" w14:textId="2281A942" w:rsidR="009D589E" w:rsidRDefault="009D589E">
      <w:pPr>
        <w:spacing w:after="160" w:line="259" w:lineRule="auto"/>
        <w:jc w:val="left"/>
      </w:pPr>
      <w:r>
        <w:br w:type="page"/>
      </w:r>
    </w:p>
    <w:p w14:paraId="1B8471E1" w14:textId="77BFBBEF" w:rsidR="00DC3EA0" w:rsidRDefault="00DC3EA0" w:rsidP="006E3437">
      <w:pPr>
        <w:pStyle w:val="Titre2"/>
      </w:pPr>
      <w:r w:rsidRPr="00DC3EA0">
        <w:lastRenderedPageBreak/>
        <w:t>EF21 : Le filtre "date de début" des écrans "Plan de Formation &gt; Effectifs" sera dorénavant intitulé "date d'application" [Pas de Mantis]</w:t>
      </w:r>
    </w:p>
    <w:p w14:paraId="2B76B0B0" w14:textId="473BEED8" w:rsidR="009D589E" w:rsidRPr="009D589E" w:rsidRDefault="000A7D35" w:rsidP="009D589E">
      <w:r>
        <w:rPr>
          <w:noProof/>
        </w:rPr>
        <w:drawing>
          <wp:inline distT="0" distB="0" distL="0" distR="0" wp14:anchorId="5101F801" wp14:editId="6860A437">
            <wp:extent cx="5760720" cy="1189990"/>
            <wp:effectExtent l="0" t="0" r="0" b="0"/>
            <wp:docPr id="1909224625" name="Image 190922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1189990"/>
                    </a:xfrm>
                    <a:prstGeom prst="rect">
                      <a:avLst/>
                    </a:prstGeom>
                  </pic:spPr>
                </pic:pic>
              </a:graphicData>
            </a:graphic>
          </wp:inline>
        </w:drawing>
      </w:r>
    </w:p>
    <w:p w14:paraId="450DB47F" w14:textId="49A79FDB" w:rsidR="006E3437" w:rsidRDefault="006E3437" w:rsidP="006E3437">
      <w:pPr>
        <w:pStyle w:val="Titre2"/>
      </w:pPr>
      <w:r>
        <w:t xml:space="preserve">CF01 : </w:t>
      </w:r>
      <w:r w:rsidR="00352227" w:rsidRPr="00352227">
        <w:t xml:space="preserve">Les balises "Logo du </w:t>
      </w:r>
      <w:r w:rsidR="000053CE" w:rsidRPr="00352227">
        <w:t>SDIS</w:t>
      </w:r>
      <w:r w:rsidR="00352227" w:rsidRPr="00352227">
        <w:t>" et "Hébergement par agent" sont désormais fonctionnelles lors de l'export sur l'écran "Formation</w:t>
      </w:r>
      <w:r w:rsidR="002D4B3B">
        <w:t xml:space="preserve"> </w:t>
      </w:r>
      <w:r w:rsidR="00352227" w:rsidRPr="00352227">
        <w:t>&gt;</w:t>
      </w:r>
      <w:r w:rsidR="002D4B3B">
        <w:t xml:space="preserve"> </w:t>
      </w:r>
      <w:r w:rsidR="00352227" w:rsidRPr="00352227">
        <w:t>Sessions</w:t>
      </w:r>
      <w:r w:rsidR="002D4B3B">
        <w:t xml:space="preserve"> </w:t>
      </w:r>
      <w:r w:rsidR="00352227" w:rsidRPr="00352227">
        <w:t>&gt;</w:t>
      </w:r>
      <w:r w:rsidR="002D4B3B">
        <w:t xml:space="preserve"> </w:t>
      </w:r>
      <w:r w:rsidR="00352227" w:rsidRPr="00352227">
        <w:t>Dét</w:t>
      </w:r>
      <w:r w:rsidR="00C73A1D">
        <w:t>a</w:t>
      </w:r>
      <w:r w:rsidR="00352227" w:rsidRPr="00352227">
        <w:t>ils des sessions &gt; Hébergement" [Mantis #5326]</w:t>
      </w:r>
    </w:p>
    <w:p w14:paraId="3806CEF2" w14:textId="37F619DF" w:rsidR="003D007A" w:rsidRDefault="000A3397" w:rsidP="003D007A">
      <w:r>
        <w:t xml:space="preserve">Le document est paramétrable dans Outils &gt; Administration &gt; Modèles &gt; Lettres &gt; </w:t>
      </w:r>
      <w:r w:rsidR="00A20BB1">
        <w:t>Hébergement : mise à disposition ».</w:t>
      </w:r>
    </w:p>
    <w:p w14:paraId="35582E3E" w14:textId="77777777" w:rsidR="00893852" w:rsidRDefault="00893852" w:rsidP="003D007A"/>
    <w:p w14:paraId="7A4FF2C0" w14:textId="02479D59" w:rsidR="00893852" w:rsidRDefault="002B7934" w:rsidP="003D007A">
      <w:r>
        <w:rPr>
          <w:noProof/>
        </w:rPr>
        <w:drawing>
          <wp:inline distT="0" distB="0" distL="0" distR="0" wp14:anchorId="106C0387" wp14:editId="2D8D353C">
            <wp:extent cx="5760720" cy="2696210"/>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2696210"/>
                    </a:xfrm>
                    <a:prstGeom prst="rect">
                      <a:avLst/>
                    </a:prstGeom>
                  </pic:spPr>
                </pic:pic>
              </a:graphicData>
            </a:graphic>
          </wp:inline>
        </w:drawing>
      </w:r>
    </w:p>
    <w:p w14:paraId="3CB39145" w14:textId="77777777" w:rsidR="002B7934" w:rsidRDefault="002B7934" w:rsidP="003D007A"/>
    <w:p w14:paraId="7E1CFDE1" w14:textId="1CF9F798" w:rsidR="002B7934" w:rsidRDefault="002B7934" w:rsidP="003D007A">
      <w:r>
        <w:t xml:space="preserve">L’export est disponible en cliquant sur l’icône « imprimante » à côté du bouton « Enregistrer » dans </w:t>
      </w:r>
      <w:r w:rsidRPr="002B7934">
        <w:t>"Formation</w:t>
      </w:r>
      <w:r w:rsidR="00E03C0D">
        <w:t xml:space="preserve"> </w:t>
      </w:r>
      <w:r w:rsidRPr="002B7934">
        <w:t>&gt;</w:t>
      </w:r>
      <w:r w:rsidR="00E03C0D">
        <w:t xml:space="preserve"> </w:t>
      </w:r>
      <w:r w:rsidRPr="002B7934">
        <w:t>Sessions</w:t>
      </w:r>
      <w:r w:rsidR="00E03C0D">
        <w:t xml:space="preserve"> </w:t>
      </w:r>
      <w:r w:rsidRPr="002B7934">
        <w:t>&gt;</w:t>
      </w:r>
      <w:r w:rsidR="00E03C0D">
        <w:t xml:space="preserve"> </w:t>
      </w:r>
      <w:r w:rsidRPr="002B7934">
        <w:t>Détails des sessions &gt; Hébergement"</w:t>
      </w:r>
      <w:r>
        <w:t>.</w:t>
      </w:r>
    </w:p>
    <w:p w14:paraId="349ED223" w14:textId="77777777" w:rsidR="002B7934" w:rsidRDefault="002B7934" w:rsidP="003D007A"/>
    <w:p w14:paraId="602151D5" w14:textId="365E752F" w:rsidR="002B7934" w:rsidRDefault="00E333B3" w:rsidP="003D007A">
      <w:r>
        <w:rPr>
          <w:noProof/>
        </w:rPr>
        <w:drawing>
          <wp:inline distT="0" distB="0" distL="0" distR="0" wp14:anchorId="60C26683" wp14:editId="54D51D55">
            <wp:extent cx="5760720" cy="1804670"/>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1804670"/>
                    </a:xfrm>
                    <a:prstGeom prst="rect">
                      <a:avLst/>
                    </a:prstGeom>
                  </pic:spPr>
                </pic:pic>
              </a:graphicData>
            </a:graphic>
          </wp:inline>
        </w:drawing>
      </w:r>
    </w:p>
    <w:p w14:paraId="558B7AF8" w14:textId="77777777" w:rsidR="00E333B3" w:rsidRDefault="00E333B3" w:rsidP="003D007A"/>
    <w:p w14:paraId="1CCC1F86" w14:textId="6F41E05C" w:rsidR="00A20BB1" w:rsidRDefault="00893852" w:rsidP="003D007A">
      <w:r>
        <w:rPr>
          <w:noProof/>
        </w:rPr>
        <w:lastRenderedPageBreak/>
        <w:drawing>
          <wp:inline distT="0" distB="0" distL="0" distR="0" wp14:anchorId="4D490F40" wp14:editId="06DADE66">
            <wp:extent cx="1838325" cy="1762741"/>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1843389" cy="1767597"/>
                    </a:xfrm>
                    <a:prstGeom prst="rect">
                      <a:avLst/>
                    </a:prstGeom>
                  </pic:spPr>
                </pic:pic>
              </a:graphicData>
            </a:graphic>
          </wp:inline>
        </w:drawing>
      </w:r>
    </w:p>
    <w:p w14:paraId="7CD997FA" w14:textId="55D946DF" w:rsidR="003D007A" w:rsidRDefault="003D007A" w:rsidP="003D007A">
      <w:r>
        <w:t xml:space="preserve">A noter </w:t>
      </w:r>
      <w:r w:rsidR="00332825">
        <w:t>s’il</w:t>
      </w:r>
      <w:r>
        <w:t xml:space="preserve"> n'y a pas d'hébergement de saisie pour les agents, les balises liées à l'hébergement ne fonctionneront pas. Elles ne fonctionnent que si des hébergements sont réservés.</w:t>
      </w:r>
    </w:p>
    <w:p w14:paraId="5417A004" w14:textId="77777777" w:rsidR="00D17B3A" w:rsidRDefault="00D17B3A" w:rsidP="003D007A"/>
    <w:p w14:paraId="39D2588F" w14:textId="53E2F848" w:rsidR="006E3437" w:rsidRDefault="00D17B3A" w:rsidP="00641EF6">
      <w:pPr>
        <w:pStyle w:val="Titre2"/>
      </w:pPr>
      <w:r w:rsidRPr="00D17B3A">
        <w:t xml:space="preserve">CF02 : Correction du format des dates et du logo du procès-verbal et de la convocation de stage dans l'écran "Formation &gt; Sessions &gt; Edition" avec </w:t>
      </w:r>
      <w:r w:rsidR="00F556B0">
        <w:t xml:space="preserve">le paramètre </w:t>
      </w:r>
      <w:r w:rsidR="0076751A">
        <w:t>"Feuilles de présence</w:t>
      </w:r>
      <w:r w:rsidR="0076751A" w:rsidRPr="00D17B3A">
        <w:t xml:space="preserve"> </w:t>
      </w:r>
      <w:r w:rsidRPr="00D17B3A">
        <w:t xml:space="preserve">- Modèle" sur la valeur "19" [Mantis </w:t>
      </w:r>
      <w:r w:rsidR="0037301F">
        <w:t>#</w:t>
      </w:r>
      <w:r w:rsidRPr="00D17B3A">
        <w:t xml:space="preserve">5220 et </w:t>
      </w:r>
      <w:r w:rsidR="0037301F">
        <w:t>#</w:t>
      </w:r>
      <w:r w:rsidRPr="00D17B3A">
        <w:t>5223]</w:t>
      </w:r>
    </w:p>
    <w:p w14:paraId="2C4ED265" w14:textId="049A70AF" w:rsidR="000A3AD0" w:rsidRDefault="004A6ED9" w:rsidP="000A3AD0">
      <w:r>
        <w:rPr>
          <w:noProof/>
        </w:rPr>
        <w:drawing>
          <wp:inline distT="0" distB="0" distL="0" distR="0" wp14:anchorId="33E1A9AD" wp14:editId="450590B8">
            <wp:extent cx="5760720" cy="812800"/>
            <wp:effectExtent l="0" t="0" r="0" b="6350"/>
            <wp:docPr id="1909224611" name="Image 190922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60720" cy="812800"/>
                    </a:xfrm>
                    <a:prstGeom prst="rect">
                      <a:avLst/>
                    </a:prstGeom>
                  </pic:spPr>
                </pic:pic>
              </a:graphicData>
            </a:graphic>
          </wp:inline>
        </w:drawing>
      </w:r>
    </w:p>
    <w:p w14:paraId="3FCF8F90" w14:textId="116953C9" w:rsidR="000A3AD0" w:rsidRDefault="0057721A" w:rsidP="0057721A">
      <w:pPr>
        <w:pStyle w:val="Titre2"/>
      </w:pPr>
      <w:r w:rsidRPr="0057721A">
        <w:t>CF03 : Correction des traductions "Position (S/C/H/G*)" et "Position : (S)</w:t>
      </w:r>
      <w:proofErr w:type="spellStart"/>
      <w:r w:rsidRPr="0057721A">
        <w:t>ubrogation</w:t>
      </w:r>
      <w:proofErr w:type="spellEnd"/>
      <w:r w:rsidRPr="0057721A">
        <w:t>, (C)</w:t>
      </w:r>
      <w:proofErr w:type="spellStart"/>
      <w:r w:rsidRPr="0057721A">
        <w:t>ongés</w:t>
      </w:r>
      <w:proofErr w:type="spellEnd"/>
      <w:r w:rsidRPr="0057721A">
        <w:t xml:space="preserve">, Service (H)ors Rang" sur la feuille d'émargement dans l'écran "Formation &gt; Sessions &gt; Edition" avec </w:t>
      </w:r>
      <w:r w:rsidR="00F556B0">
        <w:t xml:space="preserve">le paramètre </w:t>
      </w:r>
      <w:r w:rsidR="0076751A">
        <w:t>"Feuilles de présence</w:t>
      </w:r>
      <w:r w:rsidR="0076751A" w:rsidRPr="0057721A">
        <w:t xml:space="preserve"> </w:t>
      </w:r>
      <w:r w:rsidRPr="0057721A">
        <w:t xml:space="preserve">- Modèle" sur la valeur "40" [Mantis </w:t>
      </w:r>
      <w:r w:rsidR="0037301F">
        <w:t>#</w:t>
      </w:r>
      <w:r w:rsidRPr="0057721A">
        <w:t>5511]</w:t>
      </w:r>
    </w:p>
    <w:p w14:paraId="2E77665A" w14:textId="317B87F4" w:rsidR="000958F5" w:rsidRDefault="000958F5" w:rsidP="000958F5">
      <w:r>
        <w:rPr>
          <w:noProof/>
        </w:rPr>
        <w:drawing>
          <wp:inline distT="0" distB="0" distL="0" distR="0" wp14:anchorId="6B1B7268" wp14:editId="4E2D623D">
            <wp:extent cx="5760720" cy="2501900"/>
            <wp:effectExtent l="0" t="0" r="0" b="0"/>
            <wp:docPr id="1909224610" name="Image 19092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2501900"/>
                    </a:xfrm>
                    <a:prstGeom prst="rect">
                      <a:avLst/>
                    </a:prstGeom>
                  </pic:spPr>
                </pic:pic>
              </a:graphicData>
            </a:graphic>
          </wp:inline>
        </w:drawing>
      </w:r>
    </w:p>
    <w:p w14:paraId="51E12706" w14:textId="45A2E314" w:rsidR="00E03C0D" w:rsidRDefault="00E03C0D">
      <w:pPr>
        <w:spacing w:after="160" w:line="259" w:lineRule="auto"/>
        <w:jc w:val="left"/>
      </w:pPr>
      <w:r>
        <w:br w:type="page"/>
      </w:r>
    </w:p>
    <w:p w14:paraId="559C396B" w14:textId="318A4F9E" w:rsidR="006E3437" w:rsidRDefault="006E3437" w:rsidP="006E3437">
      <w:pPr>
        <w:pStyle w:val="Titre1"/>
      </w:pPr>
      <w:r>
        <w:lastRenderedPageBreak/>
        <w:t>Formation - Commercialisation</w:t>
      </w:r>
    </w:p>
    <w:p w14:paraId="64C9216F" w14:textId="7545945A" w:rsidR="001C6111" w:rsidRDefault="006E3437" w:rsidP="00641EF6">
      <w:pPr>
        <w:pStyle w:val="Titre2"/>
      </w:pPr>
      <w:r>
        <w:t>EC01 :</w:t>
      </w:r>
      <w:r w:rsidR="00D62131">
        <w:t xml:space="preserve"> </w:t>
      </w:r>
      <w:r w:rsidR="00D62131" w:rsidRPr="00D62131">
        <w:t>Le champ "Client" sera dorénavant en première position dans la liste des devis afin de simplifier la recherche [Mantis #5399]</w:t>
      </w:r>
    </w:p>
    <w:p w14:paraId="1866F929" w14:textId="658AFBB1" w:rsidR="001C6111" w:rsidRDefault="001C6111" w:rsidP="001C6111">
      <w:r>
        <w:t>Avant la modification :</w:t>
      </w:r>
    </w:p>
    <w:p w14:paraId="63F4CBA4" w14:textId="0928925A" w:rsidR="009307F2" w:rsidRDefault="009307F2" w:rsidP="001C6111">
      <w:r>
        <w:t>Le filtre client était disponible</w:t>
      </w:r>
      <w:r w:rsidR="00BB2553">
        <w:t xml:space="preserve"> en cliquant </w:t>
      </w:r>
      <w:r w:rsidR="00C00EA0">
        <w:t>sur</w:t>
      </w:r>
      <w:r w:rsidR="0023765C">
        <w:t xml:space="preserve"> « Plus de filtre »</w:t>
      </w:r>
      <w:r w:rsidR="000B7FF7">
        <w:t>.</w:t>
      </w:r>
    </w:p>
    <w:p w14:paraId="6F07BBF7" w14:textId="666F2C7A" w:rsidR="001C6111" w:rsidRDefault="009307F2" w:rsidP="001C6111">
      <w:r>
        <w:rPr>
          <w:noProof/>
        </w:rPr>
        <w:drawing>
          <wp:inline distT="0" distB="0" distL="0" distR="0" wp14:anchorId="520A25A7" wp14:editId="52B959D8">
            <wp:extent cx="5760720" cy="16211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621155"/>
                    </a:xfrm>
                    <a:prstGeom prst="rect">
                      <a:avLst/>
                    </a:prstGeom>
                  </pic:spPr>
                </pic:pic>
              </a:graphicData>
            </a:graphic>
          </wp:inline>
        </w:drawing>
      </w:r>
    </w:p>
    <w:p w14:paraId="69D9F5F7" w14:textId="77777777" w:rsidR="000B7FF7" w:rsidRDefault="000B7FF7" w:rsidP="001C6111"/>
    <w:p w14:paraId="4FB50F28" w14:textId="74833D77" w:rsidR="001C6111" w:rsidRDefault="001C6111" w:rsidP="001C6111">
      <w:r>
        <w:t>Après la modification :</w:t>
      </w:r>
    </w:p>
    <w:p w14:paraId="611DA4CD" w14:textId="23199EC4" w:rsidR="001C6111" w:rsidRDefault="001C6111" w:rsidP="001C6111">
      <w:r>
        <w:rPr>
          <w:noProof/>
        </w:rPr>
        <w:drawing>
          <wp:inline distT="0" distB="0" distL="0" distR="0" wp14:anchorId="28EC95C1" wp14:editId="32D17B8E">
            <wp:extent cx="5760720" cy="17360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1736090"/>
                    </a:xfrm>
                    <a:prstGeom prst="rect">
                      <a:avLst/>
                    </a:prstGeom>
                  </pic:spPr>
                </pic:pic>
              </a:graphicData>
            </a:graphic>
          </wp:inline>
        </w:drawing>
      </w:r>
    </w:p>
    <w:p w14:paraId="3E16BC3A" w14:textId="093FDF74" w:rsidR="00AC30AE" w:rsidRDefault="00AC30AE">
      <w:pPr>
        <w:spacing w:after="160" w:line="259" w:lineRule="auto"/>
        <w:jc w:val="left"/>
      </w:pPr>
      <w:r>
        <w:br w:type="page"/>
      </w:r>
    </w:p>
    <w:p w14:paraId="5EDA13DF" w14:textId="0660ACAC" w:rsidR="009D54D8" w:rsidRDefault="009D54D8" w:rsidP="009D54D8">
      <w:pPr>
        <w:pStyle w:val="Titre2"/>
      </w:pPr>
      <w:r>
        <w:lastRenderedPageBreak/>
        <w:t>EC02 : Lors de la création d'un devis, la date de création sera dorénavant automatiquement alimentée avec la date du jour et la date de fin de validité avec la date du jour + 2 mois [Mantis #5405]</w:t>
      </w:r>
    </w:p>
    <w:p w14:paraId="6CA4E3F6" w14:textId="600241F7" w:rsidR="00042851" w:rsidRPr="00042851" w:rsidRDefault="00B46123" w:rsidP="00042851">
      <w:r>
        <w:rPr>
          <w:noProof/>
        </w:rPr>
        <w:drawing>
          <wp:inline distT="0" distB="0" distL="0" distR="0" wp14:anchorId="51A98DC0" wp14:editId="5EAA8AF3">
            <wp:extent cx="2724150" cy="3553439"/>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screen">
                      <a:extLst>
                        <a:ext uri="{28A0092B-C50C-407E-A947-70E740481C1C}">
                          <a14:useLocalDpi xmlns:a14="http://schemas.microsoft.com/office/drawing/2010/main"/>
                        </a:ext>
                      </a:extLst>
                    </a:blip>
                    <a:stretch>
                      <a:fillRect/>
                    </a:stretch>
                  </pic:blipFill>
                  <pic:spPr>
                    <a:xfrm>
                      <a:off x="0" y="0"/>
                      <a:ext cx="2735991" cy="3568885"/>
                    </a:xfrm>
                    <a:prstGeom prst="rect">
                      <a:avLst/>
                    </a:prstGeom>
                  </pic:spPr>
                </pic:pic>
              </a:graphicData>
            </a:graphic>
          </wp:inline>
        </w:drawing>
      </w:r>
    </w:p>
    <w:p w14:paraId="5096A792" w14:textId="20DCF472" w:rsidR="009D54D8" w:rsidRDefault="009D54D8" w:rsidP="009D54D8">
      <w:pPr>
        <w:pStyle w:val="Titre2"/>
      </w:pPr>
      <w:r>
        <w:t>EC03</w:t>
      </w:r>
      <w:r w:rsidR="001A0DF7">
        <w:t>A</w:t>
      </w:r>
      <w:r>
        <w:t xml:space="preserve"> : Ajout d'un champ "adresse </w:t>
      </w:r>
      <w:proofErr w:type="gramStart"/>
      <w:r>
        <w:t>e-mail</w:t>
      </w:r>
      <w:proofErr w:type="gramEnd"/>
      <w:r>
        <w:t xml:space="preserve"> (adresse)" dans les adresses des tiers [Mantis #5402</w:t>
      </w:r>
      <w:r w:rsidR="006514FE">
        <w:t>]</w:t>
      </w:r>
    </w:p>
    <w:p w14:paraId="73FD467F" w14:textId="548479D5" w:rsidR="006514FE" w:rsidRDefault="00A24777" w:rsidP="006514FE">
      <w:r>
        <w:t xml:space="preserve">Un nouveau champ « Adresse </w:t>
      </w:r>
      <w:proofErr w:type="gramStart"/>
      <w:r>
        <w:t>e-mail</w:t>
      </w:r>
      <w:proofErr w:type="gramEnd"/>
      <w:r>
        <w:t xml:space="preserve"> (adresse) a été ajoutée dans « Formation &gt; Administration &gt; Commercialisation &gt; Tiers</w:t>
      </w:r>
      <w:r w:rsidR="008C5FD6">
        <w:t xml:space="preserve"> &gt; Détails &gt; Adresse ».</w:t>
      </w:r>
    </w:p>
    <w:p w14:paraId="34CD71F5" w14:textId="6E9CA42F" w:rsidR="009724CA" w:rsidRDefault="007F4327" w:rsidP="006514FE">
      <w:r>
        <w:rPr>
          <w:noProof/>
        </w:rPr>
        <w:drawing>
          <wp:inline distT="0" distB="0" distL="0" distR="0" wp14:anchorId="0A539577" wp14:editId="65F25BD5">
            <wp:extent cx="5760720" cy="267652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screen">
                      <a:extLst>
                        <a:ext uri="{28A0092B-C50C-407E-A947-70E740481C1C}">
                          <a14:useLocalDpi xmlns:a14="http://schemas.microsoft.com/office/drawing/2010/main"/>
                        </a:ext>
                      </a:extLst>
                    </a:blip>
                    <a:stretch>
                      <a:fillRect/>
                    </a:stretch>
                  </pic:blipFill>
                  <pic:spPr>
                    <a:xfrm>
                      <a:off x="0" y="0"/>
                      <a:ext cx="5760720" cy="2676525"/>
                    </a:xfrm>
                    <a:prstGeom prst="rect">
                      <a:avLst/>
                    </a:prstGeom>
                  </pic:spPr>
                </pic:pic>
              </a:graphicData>
            </a:graphic>
          </wp:inline>
        </w:drawing>
      </w:r>
    </w:p>
    <w:p w14:paraId="1A9186B6" w14:textId="5BE9BAFF" w:rsidR="00AC30AE" w:rsidRDefault="00AC30AE">
      <w:pPr>
        <w:spacing w:after="160" w:line="259" w:lineRule="auto"/>
        <w:jc w:val="left"/>
      </w:pPr>
      <w:r>
        <w:br w:type="page"/>
      </w:r>
    </w:p>
    <w:p w14:paraId="46830D93" w14:textId="3D38CA9D" w:rsidR="009724CA" w:rsidRDefault="009724CA" w:rsidP="009724CA">
      <w:pPr>
        <w:pStyle w:val="Titre2"/>
      </w:pPr>
      <w:r w:rsidRPr="009724CA">
        <w:lastRenderedPageBreak/>
        <w:t>EC03B : Ajout d'un champ "représenté par" (texte libre, maximum 80 caractères) dans les adresses des tiers [Mantis #5408]</w:t>
      </w:r>
    </w:p>
    <w:p w14:paraId="77F8DD09" w14:textId="5A748CD7" w:rsidR="00E726A1" w:rsidRPr="00E726A1" w:rsidRDefault="00E726A1" w:rsidP="00E726A1">
      <w:r>
        <w:rPr>
          <w:noProof/>
        </w:rPr>
        <w:drawing>
          <wp:inline distT="0" distB="0" distL="0" distR="0" wp14:anchorId="444C040C" wp14:editId="54355284">
            <wp:extent cx="5760720" cy="259651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screen">
                      <a:extLst>
                        <a:ext uri="{28A0092B-C50C-407E-A947-70E740481C1C}">
                          <a14:useLocalDpi xmlns:a14="http://schemas.microsoft.com/office/drawing/2010/main"/>
                        </a:ext>
                      </a:extLst>
                    </a:blip>
                    <a:stretch>
                      <a:fillRect/>
                    </a:stretch>
                  </pic:blipFill>
                  <pic:spPr>
                    <a:xfrm>
                      <a:off x="0" y="0"/>
                      <a:ext cx="5760720" cy="2596515"/>
                    </a:xfrm>
                    <a:prstGeom prst="rect">
                      <a:avLst/>
                    </a:prstGeom>
                  </pic:spPr>
                </pic:pic>
              </a:graphicData>
            </a:graphic>
          </wp:inline>
        </w:drawing>
      </w:r>
    </w:p>
    <w:p w14:paraId="640010BA" w14:textId="29E7A175" w:rsidR="004D6606" w:rsidRPr="006514FE" w:rsidRDefault="00450F2F" w:rsidP="00450F2F">
      <w:pPr>
        <w:pStyle w:val="Titre2"/>
      </w:pPr>
      <w:r w:rsidRPr="00450F2F">
        <w:t>EC04 : Ajout d'un champ "coefficient" sur les options des devis permettant de multiplier la quantité (ex : 30 nuitées pour 5 personnes = 150 nuitées) [Mantis #5527 et #5034]</w:t>
      </w:r>
    </w:p>
    <w:p w14:paraId="0737A950" w14:textId="632F81F3" w:rsidR="006E3437" w:rsidRDefault="00450F2F" w:rsidP="006E3437">
      <w:r>
        <w:t xml:space="preserve">Dans « Formation &gt; Commercialisation &gt; </w:t>
      </w:r>
      <w:r w:rsidR="00525506">
        <w:t>Liste des devis &gt; options sélectionnées</w:t>
      </w:r>
      <w:r w:rsidR="006C6468">
        <w:t xml:space="preserve"> », un nouveau champs « Coefficient » a été ajouté. </w:t>
      </w:r>
    </w:p>
    <w:p w14:paraId="0218F9B7" w14:textId="050DD53B" w:rsidR="006C6468" w:rsidRDefault="007168E1" w:rsidP="006E3437">
      <w:r>
        <w:rPr>
          <w:noProof/>
        </w:rPr>
        <w:drawing>
          <wp:inline distT="0" distB="0" distL="0" distR="0" wp14:anchorId="7EB9F379" wp14:editId="6D8608F7">
            <wp:extent cx="5760720" cy="1971675"/>
            <wp:effectExtent l="0" t="0" r="0" b="9525"/>
            <wp:docPr id="1909224614" name="Image 19092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1971675"/>
                    </a:xfrm>
                    <a:prstGeom prst="rect">
                      <a:avLst/>
                    </a:prstGeom>
                  </pic:spPr>
                </pic:pic>
              </a:graphicData>
            </a:graphic>
          </wp:inline>
        </w:drawing>
      </w:r>
    </w:p>
    <w:p w14:paraId="52C123D8" w14:textId="77777777" w:rsidR="007168E1" w:rsidRDefault="007168E1" w:rsidP="006E3437"/>
    <w:p w14:paraId="5F570F9A" w14:textId="04FDBC89" w:rsidR="007168E1" w:rsidRDefault="00836149" w:rsidP="006E3437">
      <w:r>
        <w:rPr>
          <w:noProof/>
        </w:rPr>
        <w:drawing>
          <wp:inline distT="0" distB="0" distL="0" distR="0" wp14:anchorId="15367F4E" wp14:editId="0D2CDD07">
            <wp:extent cx="5760720" cy="1026160"/>
            <wp:effectExtent l="0" t="0" r="0" b="2540"/>
            <wp:docPr id="1909224615" name="Image 190922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1026160"/>
                    </a:xfrm>
                    <a:prstGeom prst="rect">
                      <a:avLst/>
                    </a:prstGeom>
                  </pic:spPr>
                </pic:pic>
              </a:graphicData>
            </a:graphic>
          </wp:inline>
        </w:drawing>
      </w:r>
    </w:p>
    <w:p w14:paraId="6A3F3475" w14:textId="7D96C201" w:rsidR="0050569F" w:rsidRDefault="0050569F">
      <w:pPr>
        <w:spacing w:after="160" w:line="259" w:lineRule="auto"/>
        <w:jc w:val="left"/>
      </w:pPr>
      <w:r>
        <w:br w:type="page"/>
      </w:r>
    </w:p>
    <w:p w14:paraId="15CC4F6A" w14:textId="76275764" w:rsidR="006E3437" w:rsidRDefault="006E3437" w:rsidP="006E3437">
      <w:pPr>
        <w:pStyle w:val="Titre1"/>
      </w:pPr>
      <w:r>
        <w:lastRenderedPageBreak/>
        <w:t>Outils</w:t>
      </w:r>
    </w:p>
    <w:p w14:paraId="5A0F3FFE" w14:textId="5395DC61" w:rsidR="006E3437" w:rsidRDefault="006E3437" w:rsidP="006E3437">
      <w:pPr>
        <w:pStyle w:val="Titre2"/>
      </w:pPr>
      <w:r>
        <w:t>EO01 : L'écran "Outils &gt; Audits &gt; Journaux serveur" devrait dorénavant être en ordre alphabétique également sur les serveurs Linux [Mantis #5371]</w:t>
      </w:r>
    </w:p>
    <w:p w14:paraId="79DAE968" w14:textId="46A10584" w:rsidR="00A33CC7" w:rsidRDefault="00D61AF5" w:rsidP="00A33CC7">
      <w:r>
        <w:t>Avant évolution :</w:t>
      </w:r>
    </w:p>
    <w:p w14:paraId="5C54BB13" w14:textId="495F8189" w:rsidR="00D61AF5" w:rsidRDefault="00D61AF5" w:rsidP="00A33CC7">
      <w:r w:rsidRPr="00D61AF5">
        <w:drawing>
          <wp:inline distT="0" distB="0" distL="0" distR="0" wp14:anchorId="6FF943B3" wp14:editId="33C738EE">
            <wp:extent cx="5760720" cy="1748155"/>
            <wp:effectExtent l="0" t="0" r="0" b="4445"/>
            <wp:docPr id="1909224626" name="Image 190922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screen">
                      <a:extLst>
                        <a:ext uri="{28A0092B-C50C-407E-A947-70E740481C1C}">
                          <a14:useLocalDpi xmlns:a14="http://schemas.microsoft.com/office/drawing/2010/main"/>
                        </a:ext>
                      </a:extLst>
                    </a:blip>
                    <a:stretch>
                      <a:fillRect/>
                    </a:stretch>
                  </pic:blipFill>
                  <pic:spPr>
                    <a:xfrm>
                      <a:off x="0" y="0"/>
                      <a:ext cx="5760720" cy="1748155"/>
                    </a:xfrm>
                    <a:prstGeom prst="rect">
                      <a:avLst/>
                    </a:prstGeom>
                  </pic:spPr>
                </pic:pic>
              </a:graphicData>
            </a:graphic>
          </wp:inline>
        </w:drawing>
      </w:r>
    </w:p>
    <w:p w14:paraId="01187CC3" w14:textId="77777777" w:rsidR="00D61AF5" w:rsidRDefault="00D61AF5" w:rsidP="00A33CC7"/>
    <w:p w14:paraId="33D99EB9" w14:textId="31DF3FFD" w:rsidR="00D61AF5" w:rsidRDefault="00D61AF5" w:rsidP="00A33CC7">
      <w:r>
        <w:t>Après évolution :</w:t>
      </w:r>
    </w:p>
    <w:p w14:paraId="3C18A821" w14:textId="4E693C41" w:rsidR="00762E86" w:rsidRDefault="00762E86" w:rsidP="00A33CC7">
      <w:r w:rsidRPr="00762E86">
        <w:drawing>
          <wp:inline distT="0" distB="0" distL="0" distR="0" wp14:anchorId="363975BC" wp14:editId="55FF726F">
            <wp:extent cx="5760720" cy="2577465"/>
            <wp:effectExtent l="0" t="0" r="0" b="0"/>
            <wp:docPr id="1909224627" name="Image 190922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2577465"/>
                    </a:xfrm>
                    <a:prstGeom prst="rect">
                      <a:avLst/>
                    </a:prstGeom>
                  </pic:spPr>
                </pic:pic>
              </a:graphicData>
            </a:graphic>
          </wp:inline>
        </w:drawing>
      </w:r>
    </w:p>
    <w:p w14:paraId="16FC199A" w14:textId="77777777" w:rsidR="00D61AF5" w:rsidRDefault="00D61AF5" w:rsidP="00A33CC7"/>
    <w:p w14:paraId="1EE3A77B" w14:textId="1E9CD7E0" w:rsidR="0070422F" w:rsidRDefault="0070422F">
      <w:pPr>
        <w:spacing w:after="160" w:line="259" w:lineRule="auto"/>
        <w:jc w:val="left"/>
      </w:pPr>
      <w:r>
        <w:br w:type="page"/>
      </w:r>
    </w:p>
    <w:p w14:paraId="7FE5F2F3" w14:textId="17D504DF" w:rsidR="001B19C2" w:rsidRDefault="001B19C2" w:rsidP="001B19C2">
      <w:pPr>
        <w:pStyle w:val="Titre2"/>
      </w:pPr>
      <w:r w:rsidRPr="001B19C2">
        <w:lastRenderedPageBreak/>
        <w:t xml:space="preserve">EO02 : L'écran "Outils &gt; Requêteur &gt; Création de requête &gt; Tables" affichera dorénavant un résumé des impacts de la suppression d'une table [Mantis </w:t>
      </w:r>
      <w:r w:rsidR="0037301F">
        <w:t>#</w:t>
      </w:r>
      <w:r w:rsidRPr="001B19C2">
        <w:t>5364]</w:t>
      </w:r>
    </w:p>
    <w:p w14:paraId="4EB9DF9B" w14:textId="032FF4A5" w:rsidR="002C6A5E" w:rsidRDefault="002C6A5E" w:rsidP="002C6A5E">
      <w:r>
        <w:rPr>
          <w:noProof/>
        </w:rPr>
        <w:drawing>
          <wp:inline distT="0" distB="0" distL="0" distR="0" wp14:anchorId="61C920A0" wp14:editId="76D6A188">
            <wp:extent cx="5760720" cy="214376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2143760"/>
                    </a:xfrm>
                    <a:prstGeom prst="rect">
                      <a:avLst/>
                    </a:prstGeom>
                  </pic:spPr>
                </pic:pic>
              </a:graphicData>
            </a:graphic>
          </wp:inline>
        </w:drawing>
      </w:r>
    </w:p>
    <w:p w14:paraId="3899BC12" w14:textId="277BA81C" w:rsidR="004A7DF3" w:rsidRDefault="0070422F" w:rsidP="002C6A5E">
      <w:r>
        <w:t>Le résumé peut paraitre être en ordre inverse, cependant le requêteur fonctionne ainsi.</w:t>
      </w:r>
    </w:p>
    <w:p w14:paraId="732F313A" w14:textId="528F0D0C" w:rsidR="004A7DF3" w:rsidRDefault="004A7DF3" w:rsidP="004A7DF3">
      <w:pPr>
        <w:pStyle w:val="Titre2"/>
      </w:pPr>
      <w:r w:rsidRPr="004A7DF3">
        <w:t>EO03 : L'interface automatique entrante XML admettra dorénavant un nouveau type de fichier "</w:t>
      </w:r>
      <w:proofErr w:type="spellStart"/>
      <w:r w:rsidRPr="004A7DF3">
        <w:t>BesoinsIndividuels</w:t>
      </w:r>
      <w:proofErr w:type="spellEnd"/>
      <w:r w:rsidRPr="004A7DF3">
        <w:t xml:space="preserve">" permettant d'interfacer en entrée des </w:t>
      </w:r>
      <w:proofErr w:type="spellStart"/>
      <w:r w:rsidRPr="004A7DF3">
        <w:t>voeux</w:t>
      </w:r>
      <w:proofErr w:type="spellEnd"/>
      <w:r w:rsidRPr="004A7DF3">
        <w:t xml:space="preserve"> de formation saisis dans un outil tiers vers le plan de formation de GEEF [Mantis #5159]</w:t>
      </w:r>
    </w:p>
    <w:p w14:paraId="3E8B8010" w14:textId="0482431D" w:rsidR="00CD06DD" w:rsidRDefault="00CD06DD" w:rsidP="00CD06DD">
      <w:r>
        <w:t>Les vœux de formation importés</w:t>
      </w:r>
      <w:r w:rsidR="00306F2A">
        <w:t xml:space="preserve"> par le fichier </w:t>
      </w:r>
      <w:r w:rsidR="00306F2A" w:rsidRPr="00306F2A">
        <w:t>"</w:t>
      </w:r>
      <w:proofErr w:type="spellStart"/>
      <w:r w:rsidR="00306F2A" w:rsidRPr="00306F2A">
        <w:t>BesoinsIndividuels</w:t>
      </w:r>
      <w:proofErr w:type="spellEnd"/>
      <w:r w:rsidR="00306F2A" w:rsidRPr="00306F2A">
        <w:t xml:space="preserve">" </w:t>
      </w:r>
      <w:r>
        <w:t>via l’interface</w:t>
      </w:r>
      <w:r w:rsidR="00306F2A">
        <w:t xml:space="preserve"> entrante XML ser</w:t>
      </w:r>
      <w:r w:rsidR="00AB362E">
        <w:t xml:space="preserve">ont disponibles dans </w:t>
      </w:r>
      <w:r w:rsidR="001B2E93">
        <w:t>« Plan de Formation &gt; Besoins Individuels &gt; Validation 1</w:t>
      </w:r>
      <w:r w:rsidR="001B2E93" w:rsidRPr="005E5B00">
        <w:rPr>
          <w:vertAlign w:val="superscript"/>
        </w:rPr>
        <w:t>er</w:t>
      </w:r>
      <w:r w:rsidR="001B2E93">
        <w:t xml:space="preserve"> niveau ».</w:t>
      </w:r>
    </w:p>
    <w:p w14:paraId="2ACFBB3F" w14:textId="170469D2" w:rsidR="001B2E93" w:rsidRPr="00CD06DD" w:rsidRDefault="005E3576" w:rsidP="00CD06DD">
      <w:r>
        <w:t>L’accompagnement à la mise en œuvre de cette interface peut être soumise à facturation.</w:t>
      </w:r>
    </w:p>
    <w:p w14:paraId="335D2FED" w14:textId="64078FDA" w:rsidR="005120FC" w:rsidRDefault="005120FC" w:rsidP="005120FC">
      <w:pPr>
        <w:pStyle w:val="Titre2"/>
      </w:pPr>
      <w:r>
        <w:t>EO04 : L'écran "Outils &gt; Modèles &gt; Courriels" proposera dorénavant un filtre "Filtre/Champs" permettant de filtrer la liste des champs de l'édition d'un modèle de mail [Mantis #5337]</w:t>
      </w:r>
    </w:p>
    <w:p w14:paraId="3FC4DBC5" w14:textId="66C7F353" w:rsidR="00B345FA" w:rsidRDefault="00AD6B84" w:rsidP="00B345FA">
      <w:r>
        <w:t>Le nouveau filtre « Filtre/Champs »</w:t>
      </w:r>
      <w:r w:rsidR="005D2125">
        <w:t xml:space="preserve"> permet de </w:t>
      </w:r>
      <w:r w:rsidR="005E3576">
        <w:t>préfiltrer</w:t>
      </w:r>
      <w:r w:rsidR="00BF3514">
        <w:t xml:space="preserve"> sur les catégories de champs. </w:t>
      </w:r>
    </w:p>
    <w:p w14:paraId="0D02AAC7" w14:textId="0CA5E4A6" w:rsidR="00BF3514" w:rsidRDefault="00BF3514" w:rsidP="00B345FA">
      <w:r>
        <w:rPr>
          <w:noProof/>
        </w:rPr>
        <w:drawing>
          <wp:inline distT="0" distB="0" distL="0" distR="0" wp14:anchorId="53415D24" wp14:editId="76EE14D7">
            <wp:extent cx="5760720" cy="2129155"/>
            <wp:effectExtent l="0" t="0" r="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2129155"/>
                    </a:xfrm>
                    <a:prstGeom prst="rect">
                      <a:avLst/>
                    </a:prstGeom>
                  </pic:spPr>
                </pic:pic>
              </a:graphicData>
            </a:graphic>
          </wp:inline>
        </w:drawing>
      </w:r>
    </w:p>
    <w:p w14:paraId="32B8CAB4" w14:textId="76453B12" w:rsidR="005E3576" w:rsidRDefault="005E3576">
      <w:pPr>
        <w:spacing w:after="160" w:line="259" w:lineRule="auto"/>
        <w:jc w:val="left"/>
      </w:pPr>
      <w:r>
        <w:br w:type="page"/>
      </w:r>
    </w:p>
    <w:p w14:paraId="19045AC3" w14:textId="10838D25" w:rsidR="005120FC" w:rsidRDefault="005120FC" w:rsidP="005120FC">
      <w:pPr>
        <w:pStyle w:val="Titre2"/>
      </w:pPr>
      <w:r>
        <w:lastRenderedPageBreak/>
        <w:t>EO05 : Le feu rouge/vert dans l'écran "Outils &gt; Modèles &gt; Lettre" portera dorénavant le titre "Editions", à plus juste titre, plutôt que "Courrier Libre" [Mantis #5424]</w:t>
      </w:r>
    </w:p>
    <w:p w14:paraId="75011AC1" w14:textId="65F14FED" w:rsidR="005527D5" w:rsidRPr="005527D5" w:rsidRDefault="005527D5" w:rsidP="005527D5">
      <w:r>
        <w:t xml:space="preserve">Dans </w:t>
      </w:r>
      <w:r w:rsidR="00AE1098">
        <w:t>les versions antérieures</w:t>
      </w:r>
      <w:r>
        <w:t xml:space="preserve">, le </w:t>
      </w:r>
      <w:r w:rsidR="00AE1098">
        <w:t>feu état titré « Courriers libres ». Il a été renommé en « </w:t>
      </w:r>
      <w:r w:rsidR="005D2125">
        <w:t>Editions »</w:t>
      </w:r>
      <w:r w:rsidR="00AE1098">
        <w:t xml:space="preserve">. </w:t>
      </w:r>
    </w:p>
    <w:p w14:paraId="3251DAA9" w14:textId="6966B7FD" w:rsidR="005527D5" w:rsidRPr="005527D5" w:rsidRDefault="005527D5" w:rsidP="005527D5">
      <w:r>
        <w:rPr>
          <w:noProof/>
        </w:rPr>
        <w:drawing>
          <wp:inline distT="0" distB="0" distL="0" distR="0" wp14:anchorId="24AD4665" wp14:editId="27C1989F">
            <wp:extent cx="5760720" cy="2034540"/>
            <wp:effectExtent l="0" t="0" r="0"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screen">
                      <a:extLst>
                        <a:ext uri="{28A0092B-C50C-407E-A947-70E740481C1C}">
                          <a14:useLocalDpi xmlns:a14="http://schemas.microsoft.com/office/drawing/2010/main"/>
                        </a:ext>
                      </a:extLst>
                    </a:blip>
                    <a:stretch>
                      <a:fillRect/>
                    </a:stretch>
                  </pic:blipFill>
                  <pic:spPr>
                    <a:xfrm>
                      <a:off x="0" y="0"/>
                      <a:ext cx="5760720" cy="2034540"/>
                    </a:xfrm>
                    <a:prstGeom prst="rect">
                      <a:avLst/>
                    </a:prstGeom>
                  </pic:spPr>
                </pic:pic>
              </a:graphicData>
            </a:graphic>
          </wp:inline>
        </w:drawing>
      </w:r>
    </w:p>
    <w:p w14:paraId="37219BFA" w14:textId="7121F020" w:rsidR="005120FC" w:rsidRDefault="005120FC" w:rsidP="005120FC">
      <w:pPr>
        <w:pStyle w:val="Titre2"/>
      </w:pPr>
      <w:r>
        <w:t>EO06 : L'écran "Outils &gt; Aide en ligne &gt; Menu" permettra dorénavant de renommer également les blocs [Mantis #5426]</w:t>
      </w:r>
    </w:p>
    <w:p w14:paraId="5D6F3BD0" w14:textId="7EF91EE2" w:rsidR="00BF1974" w:rsidRDefault="00A34302" w:rsidP="00BF1974">
      <w:r>
        <w:t>Il est à présent possible de modifier le titre d’un bloc via Outils &gt; Administration &gt; Aide en ligne &gt; Changer les titres du menu »</w:t>
      </w:r>
      <w:r w:rsidR="00946878">
        <w:t>.</w:t>
      </w:r>
    </w:p>
    <w:p w14:paraId="70C2FFA2" w14:textId="77777777" w:rsidR="00946878" w:rsidRDefault="00946878" w:rsidP="00BF1974"/>
    <w:p w14:paraId="163E9CDA" w14:textId="3A8E2299" w:rsidR="0078506A" w:rsidRDefault="0078506A" w:rsidP="00BF1974">
      <w:r>
        <w:t>Titre d’origine :</w:t>
      </w:r>
    </w:p>
    <w:p w14:paraId="0EBD6DE0" w14:textId="03456C7F" w:rsidR="0078506A" w:rsidRDefault="0078506A" w:rsidP="00BF1974">
      <w:r>
        <w:rPr>
          <w:noProof/>
        </w:rPr>
        <w:drawing>
          <wp:inline distT="0" distB="0" distL="0" distR="0" wp14:anchorId="195FE854" wp14:editId="3E4BED5A">
            <wp:extent cx="5760720" cy="1344295"/>
            <wp:effectExtent l="0" t="0" r="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screen">
                      <a:extLst>
                        <a:ext uri="{28A0092B-C50C-407E-A947-70E740481C1C}">
                          <a14:useLocalDpi xmlns:a14="http://schemas.microsoft.com/office/drawing/2010/main"/>
                        </a:ext>
                      </a:extLst>
                    </a:blip>
                    <a:stretch>
                      <a:fillRect/>
                    </a:stretch>
                  </pic:blipFill>
                  <pic:spPr>
                    <a:xfrm>
                      <a:off x="0" y="0"/>
                      <a:ext cx="5760720" cy="1344295"/>
                    </a:xfrm>
                    <a:prstGeom prst="rect">
                      <a:avLst/>
                    </a:prstGeom>
                  </pic:spPr>
                </pic:pic>
              </a:graphicData>
            </a:graphic>
          </wp:inline>
        </w:drawing>
      </w:r>
    </w:p>
    <w:p w14:paraId="24C246D3" w14:textId="77777777" w:rsidR="0078506A" w:rsidRDefault="0078506A" w:rsidP="00BF1974"/>
    <w:p w14:paraId="14DBD245" w14:textId="26C46CE7" w:rsidR="005A7B22" w:rsidRDefault="00886484" w:rsidP="00BF1974">
      <w:r>
        <w:t xml:space="preserve">Rechercher le bloc via le filtre </w:t>
      </w:r>
      <w:r w:rsidR="00401B8F">
        <w:t xml:space="preserve">« Titre de l’entrée » (titre actuel du bloc) ou </w:t>
      </w:r>
      <w:r w:rsidR="005A7B22">
        <w:t>« L</w:t>
      </w:r>
      <w:r w:rsidR="00401B8F">
        <w:t>ien de l’entrée</w:t>
      </w:r>
      <w:r w:rsidR="005A7B22">
        <w:t> » (lien vers la page concernée) ou directement dans la liste</w:t>
      </w:r>
      <w:r w:rsidR="007A6145">
        <w:t xml:space="preserve">. </w:t>
      </w:r>
      <w:r w:rsidR="00010F89">
        <w:t>Sur l’entrée concernée cliquer sur « … » &gt; Modifier et renseigner le titre de son choix</w:t>
      </w:r>
      <w:r w:rsidR="00572CF7">
        <w:t xml:space="preserve"> puis cliquer sur enregistrer. </w:t>
      </w:r>
    </w:p>
    <w:p w14:paraId="60C2F4E6" w14:textId="77777777" w:rsidR="009A087C" w:rsidRDefault="009A087C" w:rsidP="00BF1974"/>
    <w:p w14:paraId="76FC0911" w14:textId="4FC50ECA" w:rsidR="009A087C" w:rsidRDefault="009A087C" w:rsidP="00BF1974">
      <w:r>
        <w:rPr>
          <w:noProof/>
        </w:rPr>
        <w:drawing>
          <wp:inline distT="0" distB="0" distL="0" distR="0" wp14:anchorId="55D53B37" wp14:editId="438F5143">
            <wp:extent cx="5760720" cy="964565"/>
            <wp:effectExtent l="0" t="0" r="0" b="698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964565"/>
                    </a:xfrm>
                    <a:prstGeom prst="rect">
                      <a:avLst/>
                    </a:prstGeom>
                  </pic:spPr>
                </pic:pic>
              </a:graphicData>
            </a:graphic>
          </wp:inline>
        </w:drawing>
      </w:r>
    </w:p>
    <w:p w14:paraId="21E93F60" w14:textId="77777777" w:rsidR="009A087C" w:rsidRDefault="009A087C" w:rsidP="00BF1974"/>
    <w:p w14:paraId="513F720B" w14:textId="463779E8" w:rsidR="009A087C" w:rsidRDefault="009A087C" w:rsidP="00BF1974">
      <w:r>
        <w:t xml:space="preserve">A noter : pour que la modification soit visible il faut soit changer de profil, soit se déconnecter puis se reconnecter. </w:t>
      </w:r>
    </w:p>
    <w:p w14:paraId="67229B8C" w14:textId="139DB5F1" w:rsidR="009A087C" w:rsidRPr="00BF1974" w:rsidRDefault="003721C4" w:rsidP="00BF1974">
      <w:r>
        <w:rPr>
          <w:noProof/>
        </w:rPr>
        <w:drawing>
          <wp:inline distT="0" distB="0" distL="0" distR="0" wp14:anchorId="2459A908" wp14:editId="0ABD6A5A">
            <wp:extent cx="5760720" cy="1096645"/>
            <wp:effectExtent l="0" t="0" r="0"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screen">
                      <a:extLst>
                        <a:ext uri="{28A0092B-C50C-407E-A947-70E740481C1C}">
                          <a14:useLocalDpi xmlns:a14="http://schemas.microsoft.com/office/drawing/2010/main"/>
                        </a:ext>
                      </a:extLst>
                    </a:blip>
                    <a:stretch>
                      <a:fillRect/>
                    </a:stretch>
                  </pic:blipFill>
                  <pic:spPr>
                    <a:xfrm>
                      <a:off x="0" y="0"/>
                      <a:ext cx="5760720" cy="1096645"/>
                    </a:xfrm>
                    <a:prstGeom prst="rect">
                      <a:avLst/>
                    </a:prstGeom>
                  </pic:spPr>
                </pic:pic>
              </a:graphicData>
            </a:graphic>
          </wp:inline>
        </w:drawing>
      </w:r>
    </w:p>
    <w:p w14:paraId="273C12A9" w14:textId="661791C9" w:rsidR="00612FB9" w:rsidRDefault="00612FB9" w:rsidP="00612FB9">
      <w:pPr>
        <w:pStyle w:val="Titre2"/>
      </w:pPr>
      <w:r>
        <w:lastRenderedPageBreak/>
        <w:t xml:space="preserve">EO07 : Inversion de la règle de date de fin de suspension pour les SPV pour l'extracteur de données </w:t>
      </w:r>
      <w:proofErr w:type="spellStart"/>
      <w:r>
        <w:t>Eksaé</w:t>
      </w:r>
      <w:proofErr w:type="spellEnd"/>
      <w:r>
        <w:t xml:space="preserve"> en modèle de données 07 [Mantis #5459]</w:t>
      </w:r>
    </w:p>
    <w:p w14:paraId="66260671" w14:textId="5BD21A2E" w:rsidR="002C11A0" w:rsidRPr="002C11A0" w:rsidRDefault="002C11A0" w:rsidP="002C11A0">
      <w:r w:rsidRPr="00E0631C">
        <w:t>Point technique – aucune illustration possible.</w:t>
      </w:r>
    </w:p>
    <w:p w14:paraId="46A4A626" w14:textId="1B217853" w:rsidR="00612FB9" w:rsidRDefault="00612FB9" w:rsidP="00612FB9">
      <w:pPr>
        <w:pStyle w:val="Titre2"/>
      </w:pPr>
      <w:r>
        <w:t xml:space="preserve">EO08 : Alteration de l'interprétation des codes statuts dans le </w:t>
      </w:r>
      <w:proofErr w:type="spellStart"/>
      <w:r>
        <w:t>WebService</w:t>
      </w:r>
      <w:proofErr w:type="spellEnd"/>
      <w:r>
        <w:t xml:space="preserve"> entrante </w:t>
      </w:r>
      <w:proofErr w:type="spellStart"/>
      <w:r>
        <w:t>eSedit</w:t>
      </w:r>
      <w:proofErr w:type="spellEnd"/>
      <w:r>
        <w:t xml:space="preserve"> (</w:t>
      </w:r>
      <w:proofErr w:type="spellStart"/>
      <w:r>
        <w:t>wsDataSump</w:t>
      </w:r>
      <w:proofErr w:type="spellEnd"/>
      <w:r>
        <w:t>) [Pas de Mantis]</w:t>
      </w:r>
    </w:p>
    <w:p w14:paraId="7180D9B5" w14:textId="772CEEE2" w:rsidR="002C11A0" w:rsidRPr="002C11A0" w:rsidRDefault="002C11A0" w:rsidP="002C11A0">
      <w:r w:rsidRPr="00E0631C">
        <w:t>Point technique – aucune illustration possible.</w:t>
      </w:r>
    </w:p>
    <w:p w14:paraId="3586E7F5" w14:textId="3C575EA1" w:rsidR="00612FB9" w:rsidRDefault="00612FB9" w:rsidP="00612FB9">
      <w:pPr>
        <w:pStyle w:val="Titre2"/>
      </w:pPr>
      <w:r>
        <w:t xml:space="preserve">EO09 : [En cours de développement] Ajouts de paramètres et d'écrans pour l'interfaçage avec des parapheurs </w:t>
      </w:r>
      <w:proofErr w:type="spellStart"/>
      <w:r>
        <w:t>éléctroniques</w:t>
      </w:r>
      <w:proofErr w:type="spellEnd"/>
      <w:r>
        <w:t xml:space="preserve"> à venir : </w:t>
      </w:r>
      <w:proofErr w:type="spellStart"/>
      <w:r>
        <w:t>iXBus</w:t>
      </w:r>
      <w:proofErr w:type="spellEnd"/>
      <w:r>
        <w:t xml:space="preserve"> et </w:t>
      </w:r>
      <w:proofErr w:type="spellStart"/>
      <w:r>
        <w:t>Pastell</w:t>
      </w:r>
      <w:proofErr w:type="spellEnd"/>
      <w:r>
        <w:t xml:space="preserve"> [Pas de Mantis]</w:t>
      </w:r>
    </w:p>
    <w:p w14:paraId="6FB1C31F" w14:textId="11977B6B" w:rsidR="002C11A0" w:rsidRPr="002C11A0" w:rsidRDefault="002C11A0" w:rsidP="002C11A0">
      <w:r w:rsidRPr="00E0631C">
        <w:t>Point technique – aucune illustration possible.</w:t>
      </w:r>
    </w:p>
    <w:p w14:paraId="137D67EA" w14:textId="796933C0" w:rsidR="00612FB9" w:rsidRDefault="00612FB9" w:rsidP="00612FB9">
      <w:pPr>
        <w:pStyle w:val="Titre2"/>
      </w:pPr>
      <w:r>
        <w:t>EO10A : L'écran "Outils &gt; Requêteur &gt; Requêtes enregistrées" n'affichera dorénavant que la liste des dossiers avec une icône à gauche pour ouvrir chaque dossier - en cas de renommage ou déplacement d'une requête, toutes les requêtes du (nouveau) dossier de la requête seront affichées [Mantis #4518]</w:t>
      </w:r>
    </w:p>
    <w:p w14:paraId="3BECB078" w14:textId="3A8BAB02" w:rsidR="008649FD" w:rsidRDefault="0025480C" w:rsidP="008649FD">
      <w:r>
        <w:t xml:space="preserve">Pour </w:t>
      </w:r>
      <w:r w:rsidR="00625332">
        <w:t>afficher</w:t>
      </w:r>
      <w:r>
        <w:t xml:space="preserve"> les requêtes d’un dossier, cliquer sur la flèche « &gt; »</w:t>
      </w:r>
      <w:r w:rsidR="00625332">
        <w:t xml:space="preserve"> pour ouvrir l’arborescence</w:t>
      </w:r>
      <w:r w:rsidR="00260871">
        <w:t>.</w:t>
      </w:r>
      <w:r w:rsidR="00C510DA">
        <w:t xml:space="preserve"> Les sous-dossiers se trouvent dans les dossiers et peuvent également être déployés en cl</w:t>
      </w:r>
      <w:r w:rsidR="006E09CB">
        <w:t xml:space="preserve">iquant sur la flèche. </w:t>
      </w:r>
    </w:p>
    <w:p w14:paraId="0A47F671" w14:textId="3D29D15C" w:rsidR="006E09CB" w:rsidRPr="008649FD" w:rsidRDefault="005C5BDF" w:rsidP="008649FD">
      <w:r>
        <w:rPr>
          <w:noProof/>
        </w:rPr>
        <w:drawing>
          <wp:inline distT="0" distB="0" distL="0" distR="0" wp14:anchorId="08519C07" wp14:editId="1389670B">
            <wp:extent cx="5760720" cy="2084070"/>
            <wp:effectExtent l="0" t="0" r="0" b="0"/>
            <wp:docPr id="1909224599" name="Image 19092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screen">
                      <a:extLst>
                        <a:ext uri="{28A0092B-C50C-407E-A947-70E740481C1C}">
                          <a14:useLocalDpi xmlns:a14="http://schemas.microsoft.com/office/drawing/2010/main"/>
                        </a:ext>
                      </a:extLst>
                    </a:blip>
                    <a:stretch>
                      <a:fillRect/>
                    </a:stretch>
                  </pic:blipFill>
                  <pic:spPr>
                    <a:xfrm>
                      <a:off x="0" y="0"/>
                      <a:ext cx="5760720" cy="2084070"/>
                    </a:xfrm>
                    <a:prstGeom prst="rect">
                      <a:avLst/>
                    </a:prstGeom>
                  </pic:spPr>
                </pic:pic>
              </a:graphicData>
            </a:graphic>
          </wp:inline>
        </w:drawing>
      </w:r>
    </w:p>
    <w:p w14:paraId="51FCD468" w14:textId="06E25E6E" w:rsidR="0023751E" w:rsidRDefault="00612FB9" w:rsidP="006E3437">
      <w:pPr>
        <w:pStyle w:val="Titre2"/>
      </w:pPr>
      <w:r>
        <w:t>EO10B : L'écran "Outils &gt; Requêteur &gt; Requêtes enregistrées" proposera dorénavant un filtre de recherche à la place du titre "Dossier/Requête" permettant d'afficher les requêtes en fonction de leur nom [Mantis #4518]</w:t>
      </w:r>
    </w:p>
    <w:p w14:paraId="3058B490" w14:textId="22644C62" w:rsidR="005C5BDF" w:rsidRDefault="00231A53" w:rsidP="005C5BDF">
      <w:r>
        <w:rPr>
          <w:noProof/>
        </w:rPr>
        <w:drawing>
          <wp:inline distT="0" distB="0" distL="0" distR="0" wp14:anchorId="7CD31F5E" wp14:editId="7FA28B23">
            <wp:extent cx="5760720" cy="2073275"/>
            <wp:effectExtent l="0" t="0" r="0" b="3175"/>
            <wp:docPr id="1909224600" name="Image 19092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screen">
                      <a:extLst>
                        <a:ext uri="{28A0092B-C50C-407E-A947-70E740481C1C}">
                          <a14:useLocalDpi xmlns:a14="http://schemas.microsoft.com/office/drawing/2010/main"/>
                        </a:ext>
                      </a:extLst>
                    </a:blip>
                    <a:stretch>
                      <a:fillRect/>
                    </a:stretch>
                  </pic:blipFill>
                  <pic:spPr>
                    <a:xfrm>
                      <a:off x="0" y="0"/>
                      <a:ext cx="5760720" cy="2073275"/>
                    </a:xfrm>
                    <a:prstGeom prst="rect">
                      <a:avLst/>
                    </a:prstGeom>
                  </pic:spPr>
                </pic:pic>
              </a:graphicData>
            </a:graphic>
          </wp:inline>
        </w:drawing>
      </w:r>
    </w:p>
    <w:p w14:paraId="49B7B6A3" w14:textId="77777777" w:rsidR="0087599D" w:rsidRDefault="0087599D" w:rsidP="005C5BDF"/>
    <w:p w14:paraId="16324FD3" w14:textId="11ECFF33" w:rsidR="00A414AC" w:rsidRDefault="00A414AC" w:rsidP="00A414AC">
      <w:pPr>
        <w:pStyle w:val="Titre2"/>
      </w:pPr>
      <w:r w:rsidRPr="00A414AC">
        <w:lastRenderedPageBreak/>
        <w:t xml:space="preserve">EO11 : L'écran "Outils &gt; Droits &gt; Périmètres &gt; Agents/Carrières" proposera dorénavant un bouton "Créer automatiquement les périmètres pour chaque service" permettant de créer automatiquement un périmètre pour chaque service actif qui n'aurait pas de </w:t>
      </w:r>
      <w:r w:rsidR="0014036F" w:rsidRPr="00A414AC">
        <w:t>périmètre</w:t>
      </w:r>
      <w:r w:rsidRPr="00A414AC">
        <w:t xml:space="preserve"> unitaire (ne contenant que ce service) [Pas de Mantis]</w:t>
      </w:r>
    </w:p>
    <w:p w14:paraId="42FAA57C" w14:textId="5C9E905D" w:rsidR="0014036F" w:rsidRPr="0014036F" w:rsidRDefault="0071290F" w:rsidP="0014036F">
      <w:r>
        <w:rPr>
          <w:noProof/>
        </w:rPr>
        <w:drawing>
          <wp:inline distT="0" distB="0" distL="0" distR="0" wp14:anchorId="4A15320D" wp14:editId="19413B3A">
            <wp:extent cx="5760720" cy="2407285"/>
            <wp:effectExtent l="0" t="0" r="0" b="0"/>
            <wp:docPr id="1909224609" name="Image 190922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screen">
                      <a:extLst>
                        <a:ext uri="{28A0092B-C50C-407E-A947-70E740481C1C}">
                          <a14:useLocalDpi xmlns:a14="http://schemas.microsoft.com/office/drawing/2010/main"/>
                        </a:ext>
                      </a:extLst>
                    </a:blip>
                    <a:stretch>
                      <a:fillRect/>
                    </a:stretch>
                  </pic:blipFill>
                  <pic:spPr>
                    <a:xfrm>
                      <a:off x="0" y="0"/>
                      <a:ext cx="5760720" cy="2407285"/>
                    </a:xfrm>
                    <a:prstGeom prst="rect">
                      <a:avLst/>
                    </a:prstGeom>
                  </pic:spPr>
                </pic:pic>
              </a:graphicData>
            </a:graphic>
          </wp:inline>
        </w:drawing>
      </w:r>
    </w:p>
    <w:p w14:paraId="4BDF65D8" w14:textId="3154FE9F" w:rsidR="0087599D" w:rsidRDefault="00A414AC" w:rsidP="00A414AC">
      <w:pPr>
        <w:pStyle w:val="Titre2"/>
      </w:pPr>
      <w:r w:rsidRPr="00A414AC">
        <w:t>EO12 : L'écran "Outils &gt; Optimisation BD" proposera dorénavant un bouton de calcul des intervenants sur les UV par emploi permettant de relancer la mise à jour globale [Mantis #5512]</w:t>
      </w:r>
    </w:p>
    <w:p w14:paraId="1CA9F4FE" w14:textId="46D7CD16" w:rsidR="00C970AC" w:rsidRPr="00C970AC" w:rsidRDefault="00C970AC" w:rsidP="00C970AC">
      <w:r>
        <w:rPr>
          <w:noProof/>
        </w:rPr>
        <w:drawing>
          <wp:inline distT="0" distB="0" distL="0" distR="0" wp14:anchorId="5FE3A426" wp14:editId="4BCB4FE7">
            <wp:extent cx="5760720" cy="3432175"/>
            <wp:effectExtent l="0" t="0" r="0" b="0"/>
            <wp:docPr id="1909224601" name="Image 190922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screen">
                      <a:extLst>
                        <a:ext uri="{28A0092B-C50C-407E-A947-70E740481C1C}">
                          <a14:useLocalDpi xmlns:a14="http://schemas.microsoft.com/office/drawing/2010/main"/>
                        </a:ext>
                      </a:extLst>
                    </a:blip>
                    <a:stretch>
                      <a:fillRect/>
                    </a:stretch>
                  </pic:blipFill>
                  <pic:spPr>
                    <a:xfrm>
                      <a:off x="0" y="0"/>
                      <a:ext cx="5760720" cy="3432175"/>
                    </a:xfrm>
                    <a:prstGeom prst="rect">
                      <a:avLst/>
                    </a:prstGeom>
                  </pic:spPr>
                </pic:pic>
              </a:graphicData>
            </a:graphic>
          </wp:inline>
        </w:drawing>
      </w:r>
    </w:p>
    <w:sectPr w:rsidR="00C970AC" w:rsidRPr="00C970AC" w:rsidSect="00824313">
      <w:headerReference w:type="default" r:id="rId126"/>
      <w:footerReference w:type="default" r:id="rId127"/>
      <w:footerReference w:type="first" r:id="rId1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7C6EA" w14:textId="77777777" w:rsidR="0050012E" w:rsidRDefault="0050012E" w:rsidP="00824313">
      <w:r>
        <w:separator/>
      </w:r>
    </w:p>
  </w:endnote>
  <w:endnote w:type="continuationSeparator" w:id="0">
    <w:p w14:paraId="40E6B292" w14:textId="77777777" w:rsidR="0050012E" w:rsidRDefault="0050012E" w:rsidP="00824313">
      <w:r>
        <w:continuationSeparator/>
      </w:r>
    </w:p>
  </w:endnote>
  <w:endnote w:type="continuationNotice" w:id="1">
    <w:p w14:paraId="31B7ABA3" w14:textId="77777777" w:rsidR="0050012E" w:rsidRDefault="005001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755D122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5BF36" w14:textId="77777777" w:rsidR="0050012E" w:rsidRDefault="0050012E" w:rsidP="00824313">
      <w:r>
        <w:separator/>
      </w:r>
    </w:p>
  </w:footnote>
  <w:footnote w:type="continuationSeparator" w:id="0">
    <w:p w14:paraId="704E313E" w14:textId="77777777" w:rsidR="0050012E" w:rsidRDefault="0050012E" w:rsidP="00824313">
      <w:r>
        <w:continuationSeparator/>
      </w:r>
    </w:p>
  </w:footnote>
  <w:footnote w:type="continuationNotice" w:id="1">
    <w:p w14:paraId="3695BA7D" w14:textId="77777777" w:rsidR="0050012E" w:rsidRDefault="005001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E4D5" w14:textId="1B189B7F"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93098E">
      <w:rPr>
        <w:rStyle w:val="Accentuationlgre"/>
        <w:sz w:val="28"/>
        <w:szCs w:val="28"/>
      </w:rPr>
      <w:t>2</w:t>
    </w:r>
    <w:r w:rsidR="00F801DA">
      <w:rPr>
        <w:rStyle w:val="Accentuationlgre"/>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0"/>
  </w:num>
  <w:num w:numId="3">
    <w:abstractNumId w:val="19"/>
  </w:num>
  <w:num w:numId="4">
    <w:abstractNumId w:val="28"/>
  </w:num>
  <w:num w:numId="5">
    <w:abstractNumId w:val="10"/>
  </w:num>
  <w:num w:numId="6">
    <w:abstractNumId w:val="4"/>
  </w:num>
  <w:num w:numId="7">
    <w:abstractNumId w:val="24"/>
  </w:num>
  <w:num w:numId="8">
    <w:abstractNumId w:val="15"/>
  </w:num>
  <w:num w:numId="9">
    <w:abstractNumId w:val="27"/>
  </w:num>
  <w:num w:numId="10">
    <w:abstractNumId w:val="22"/>
  </w:num>
  <w:num w:numId="11">
    <w:abstractNumId w:val="2"/>
  </w:num>
  <w:num w:numId="12">
    <w:abstractNumId w:val="18"/>
  </w:num>
  <w:num w:numId="13">
    <w:abstractNumId w:val="8"/>
  </w:num>
  <w:num w:numId="14">
    <w:abstractNumId w:val="17"/>
  </w:num>
  <w:num w:numId="15">
    <w:abstractNumId w:val="9"/>
  </w:num>
  <w:num w:numId="16">
    <w:abstractNumId w:val="25"/>
  </w:num>
  <w:num w:numId="17">
    <w:abstractNumId w:val="11"/>
  </w:num>
  <w:num w:numId="18">
    <w:abstractNumId w:val="6"/>
  </w:num>
  <w:num w:numId="19">
    <w:abstractNumId w:val="23"/>
  </w:num>
  <w:num w:numId="20">
    <w:abstractNumId w:val="7"/>
  </w:num>
  <w:num w:numId="21">
    <w:abstractNumId w:val="16"/>
  </w:num>
  <w:num w:numId="22">
    <w:abstractNumId w:val="13"/>
  </w:num>
  <w:num w:numId="23">
    <w:abstractNumId w:val="3"/>
  </w:num>
  <w:num w:numId="24">
    <w:abstractNumId w:val="1"/>
  </w:num>
  <w:num w:numId="25">
    <w:abstractNumId w:val="26"/>
  </w:num>
  <w:num w:numId="26">
    <w:abstractNumId w:val="21"/>
  </w:num>
  <w:num w:numId="27">
    <w:abstractNumId w:val="5"/>
  </w:num>
  <w:num w:numId="28">
    <w:abstractNumId w:val="20"/>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031B"/>
    <w:rsid w:val="00001487"/>
    <w:rsid w:val="00001893"/>
    <w:rsid w:val="000023B0"/>
    <w:rsid w:val="00002908"/>
    <w:rsid w:val="00002ADA"/>
    <w:rsid w:val="00002ECE"/>
    <w:rsid w:val="00003844"/>
    <w:rsid w:val="00003968"/>
    <w:rsid w:val="000042A8"/>
    <w:rsid w:val="00004BA1"/>
    <w:rsid w:val="000053CE"/>
    <w:rsid w:val="000055F8"/>
    <w:rsid w:val="000061D7"/>
    <w:rsid w:val="000062F3"/>
    <w:rsid w:val="000067C6"/>
    <w:rsid w:val="00006DB2"/>
    <w:rsid w:val="00007712"/>
    <w:rsid w:val="00007CA3"/>
    <w:rsid w:val="00007CCE"/>
    <w:rsid w:val="00007DB6"/>
    <w:rsid w:val="00010C43"/>
    <w:rsid w:val="00010F89"/>
    <w:rsid w:val="000113DB"/>
    <w:rsid w:val="00012B4A"/>
    <w:rsid w:val="00012C01"/>
    <w:rsid w:val="00014641"/>
    <w:rsid w:val="000153B8"/>
    <w:rsid w:val="00015727"/>
    <w:rsid w:val="0001578F"/>
    <w:rsid w:val="00015B8D"/>
    <w:rsid w:val="00016529"/>
    <w:rsid w:val="00016A0D"/>
    <w:rsid w:val="00016A5C"/>
    <w:rsid w:val="000176EF"/>
    <w:rsid w:val="00017971"/>
    <w:rsid w:val="00022356"/>
    <w:rsid w:val="0002339D"/>
    <w:rsid w:val="00023452"/>
    <w:rsid w:val="0002425E"/>
    <w:rsid w:val="0002444F"/>
    <w:rsid w:val="00025192"/>
    <w:rsid w:val="0002544F"/>
    <w:rsid w:val="000263F1"/>
    <w:rsid w:val="00027896"/>
    <w:rsid w:val="00030540"/>
    <w:rsid w:val="000313CA"/>
    <w:rsid w:val="00031A3B"/>
    <w:rsid w:val="00031F5B"/>
    <w:rsid w:val="00034213"/>
    <w:rsid w:val="000348CC"/>
    <w:rsid w:val="00036362"/>
    <w:rsid w:val="00036584"/>
    <w:rsid w:val="00037C54"/>
    <w:rsid w:val="0004016C"/>
    <w:rsid w:val="00040635"/>
    <w:rsid w:val="00040A6C"/>
    <w:rsid w:val="00040B04"/>
    <w:rsid w:val="00040F59"/>
    <w:rsid w:val="00040F97"/>
    <w:rsid w:val="00041A80"/>
    <w:rsid w:val="00041ED1"/>
    <w:rsid w:val="00042731"/>
    <w:rsid w:val="00042760"/>
    <w:rsid w:val="00042851"/>
    <w:rsid w:val="00042A26"/>
    <w:rsid w:val="00043029"/>
    <w:rsid w:val="00043499"/>
    <w:rsid w:val="00043CF4"/>
    <w:rsid w:val="00044383"/>
    <w:rsid w:val="000448C8"/>
    <w:rsid w:val="000450CB"/>
    <w:rsid w:val="00045789"/>
    <w:rsid w:val="00045C15"/>
    <w:rsid w:val="00045DFC"/>
    <w:rsid w:val="000463A6"/>
    <w:rsid w:val="00046754"/>
    <w:rsid w:val="0004708A"/>
    <w:rsid w:val="00050048"/>
    <w:rsid w:val="0005248B"/>
    <w:rsid w:val="00052A43"/>
    <w:rsid w:val="000533BC"/>
    <w:rsid w:val="00053C60"/>
    <w:rsid w:val="00053D18"/>
    <w:rsid w:val="000544C0"/>
    <w:rsid w:val="00055C44"/>
    <w:rsid w:val="00055DCD"/>
    <w:rsid w:val="00056DB8"/>
    <w:rsid w:val="0006019E"/>
    <w:rsid w:val="000602D0"/>
    <w:rsid w:val="00060860"/>
    <w:rsid w:val="00061087"/>
    <w:rsid w:val="00062688"/>
    <w:rsid w:val="00062D72"/>
    <w:rsid w:val="00064B18"/>
    <w:rsid w:val="00065314"/>
    <w:rsid w:val="00066018"/>
    <w:rsid w:val="00066357"/>
    <w:rsid w:val="0006706A"/>
    <w:rsid w:val="00070258"/>
    <w:rsid w:val="0007039C"/>
    <w:rsid w:val="00071A30"/>
    <w:rsid w:val="0007215A"/>
    <w:rsid w:val="000722B2"/>
    <w:rsid w:val="0007285F"/>
    <w:rsid w:val="00072BFE"/>
    <w:rsid w:val="0007376E"/>
    <w:rsid w:val="000743A5"/>
    <w:rsid w:val="00074C87"/>
    <w:rsid w:val="000756FF"/>
    <w:rsid w:val="000757B7"/>
    <w:rsid w:val="00075995"/>
    <w:rsid w:val="0007644E"/>
    <w:rsid w:val="000772DC"/>
    <w:rsid w:val="00077AD1"/>
    <w:rsid w:val="000808E6"/>
    <w:rsid w:val="000809AB"/>
    <w:rsid w:val="00080C18"/>
    <w:rsid w:val="000814B9"/>
    <w:rsid w:val="00081730"/>
    <w:rsid w:val="00081A90"/>
    <w:rsid w:val="00082559"/>
    <w:rsid w:val="0008291E"/>
    <w:rsid w:val="00083B6C"/>
    <w:rsid w:val="00084435"/>
    <w:rsid w:val="00085B68"/>
    <w:rsid w:val="00085C48"/>
    <w:rsid w:val="0008633D"/>
    <w:rsid w:val="000867D1"/>
    <w:rsid w:val="00086903"/>
    <w:rsid w:val="000869EF"/>
    <w:rsid w:val="00086C68"/>
    <w:rsid w:val="000874BA"/>
    <w:rsid w:val="00087504"/>
    <w:rsid w:val="00090673"/>
    <w:rsid w:val="00091231"/>
    <w:rsid w:val="000916EE"/>
    <w:rsid w:val="00091790"/>
    <w:rsid w:val="00091954"/>
    <w:rsid w:val="00091FC8"/>
    <w:rsid w:val="00092479"/>
    <w:rsid w:val="00092A32"/>
    <w:rsid w:val="00093B65"/>
    <w:rsid w:val="00093B8A"/>
    <w:rsid w:val="000944EE"/>
    <w:rsid w:val="0009471C"/>
    <w:rsid w:val="000950FB"/>
    <w:rsid w:val="00095454"/>
    <w:rsid w:val="00095582"/>
    <w:rsid w:val="000958F5"/>
    <w:rsid w:val="00096CB8"/>
    <w:rsid w:val="000970A4"/>
    <w:rsid w:val="000A0097"/>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6E01"/>
    <w:rsid w:val="000A6E9B"/>
    <w:rsid w:val="000A7A95"/>
    <w:rsid w:val="000A7D35"/>
    <w:rsid w:val="000B135D"/>
    <w:rsid w:val="000B2A3C"/>
    <w:rsid w:val="000B318F"/>
    <w:rsid w:val="000B3CC6"/>
    <w:rsid w:val="000B417D"/>
    <w:rsid w:val="000B4CD9"/>
    <w:rsid w:val="000B5642"/>
    <w:rsid w:val="000B57C1"/>
    <w:rsid w:val="000B71E0"/>
    <w:rsid w:val="000B73E2"/>
    <w:rsid w:val="000B7FF7"/>
    <w:rsid w:val="000C0243"/>
    <w:rsid w:val="000C06D1"/>
    <w:rsid w:val="000C0900"/>
    <w:rsid w:val="000C196C"/>
    <w:rsid w:val="000C1F80"/>
    <w:rsid w:val="000C212A"/>
    <w:rsid w:val="000C2134"/>
    <w:rsid w:val="000C2242"/>
    <w:rsid w:val="000C2599"/>
    <w:rsid w:val="000C2EE7"/>
    <w:rsid w:val="000C3546"/>
    <w:rsid w:val="000C3930"/>
    <w:rsid w:val="000C5BA3"/>
    <w:rsid w:val="000C701E"/>
    <w:rsid w:val="000C728B"/>
    <w:rsid w:val="000C75C6"/>
    <w:rsid w:val="000C77DF"/>
    <w:rsid w:val="000C7A79"/>
    <w:rsid w:val="000D07D4"/>
    <w:rsid w:val="000D13DE"/>
    <w:rsid w:val="000D1B97"/>
    <w:rsid w:val="000D2876"/>
    <w:rsid w:val="000D2BF5"/>
    <w:rsid w:val="000D357B"/>
    <w:rsid w:val="000D35C8"/>
    <w:rsid w:val="000D37E0"/>
    <w:rsid w:val="000D3A32"/>
    <w:rsid w:val="000D51E2"/>
    <w:rsid w:val="000D67DC"/>
    <w:rsid w:val="000D7615"/>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E8"/>
    <w:rsid w:val="000F1620"/>
    <w:rsid w:val="000F1B27"/>
    <w:rsid w:val="000F2047"/>
    <w:rsid w:val="000F288B"/>
    <w:rsid w:val="000F2E4A"/>
    <w:rsid w:val="000F2E4E"/>
    <w:rsid w:val="000F2F3C"/>
    <w:rsid w:val="000F34FD"/>
    <w:rsid w:val="000F361C"/>
    <w:rsid w:val="000F3A5A"/>
    <w:rsid w:val="000F3F0F"/>
    <w:rsid w:val="000F43A4"/>
    <w:rsid w:val="000F4695"/>
    <w:rsid w:val="000F5866"/>
    <w:rsid w:val="000F5EC4"/>
    <w:rsid w:val="000F754F"/>
    <w:rsid w:val="00100555"/>
    <w:rsid w:val="0010083A"/>
    <w:rsid w:val="001008AE"/>
    <w:rsid w:val="001008F2"/>
    <w:rsid w:val="00100AA1"/>
    <w:rsid w:val="00100CCB"/>
    <w:rsid w:val="00101123"/>
    <w:rsid w:val="00101301"/>
    <w:rsid w:val="0010133B"/>
    <w:rsid w:val="00101767"/>
    <w:rsid w:val="00101CB2"/>
    <w:rsid w:val="0010224B"/>
    <w:rsid w:val="00102566"/>
    <w:rsid w:val="001028FB"/>
    <w:rsid w:val="0010295F"/>
    <w:rsid w:val="00102CE1"/>
    <w:rsid w:val="00102F38"/>
    <w:rsid w:val="00103480"/>
    <w:rsid w:val="00104409"/>
    <w:rsid w:val="00105CC4"/>
    <w:rsid w:val="00106D29"/>
    <w:rsid w:val="00106F97"/>
    <w:rsid w:val="00107017"/>
    <w:rsid w:val="00107E2B"/>
    <w:rsid w:val="00110DCF"/>
    <w:rsid w:val="00110E9F"/>
    <w:rsid w:val="00111243"/>
    <w:rsid w:val="00111533"/>
    <w:rsid w:val="00111E84"/>
    <w:rsid w:val="00111EC7"/>
    <w:rsid w:val="00111EE1"/>
    <w:rsid w:val="00112434"/>
    <w:rsid w:val="00112CCF"/>
    <w:rsid w:val="00113549"/>
    <w:rsid w:val="00114394"/>
    <w:rsid w:val="001143B2"/>
    <w:rsid w:val="00114409"/>
    <w:rsid w:val="001148B3"/>
    <w:rsid w:val="00115337"/>
    <w:rsid w:val="00115A47"/>
    <w:rsid w:val="00116742"/>
    <w:rsid w:val="00116996"/>
    <w:rsid w:val="00116D11"/>
    <w:rsid w:val="0011721D"/>
    <w:rsid w:val="0012004C"/>
    <w:rsid w:val="00120790"/>
    <w:rsid w:val="001209E0"/>
    <w:rsid w:val="00121EF0"/>
    <w:rsid w:val="0012323A"/>
    <w:rsid w:val="00123334"/>
    <w:rsid w:val="0012346A"/>
    <w:rsid w:val="001249DD"/>
    <w:rsid w:val="00125A45"/>
    <w:rsid w:val="0012674A"/>
    <w:rsid w:val="0012699B"/>
    <w:rsid w:val="0012775B"/>
    <w:rsid w:val="00127A6E"/>
    <w:rsid w:val="00127DAC"/>
    <w:rsid w:val="00130410"/>
    <w:rsid w:val="00130DD4"/>
    <w:rsid w:val="0013115A"/>
    <w:rsid w:val="00131EFF"/>
    <w:rsid w:val="00131F64"/>
    <w:rsid w:val="00132692"/>
    <w:rsid w:val="001327FF"/>
    <w:rsid w:val="00132B1D"/>
    <w:rsid w:val="00133698"/>
    <w:rsid w:val="00133838"/>
    <w:rsid w:val="00134844"/>
    <w:rsid w:val="001348BB"/>
    <w:rsid w:val="00134A4F"/>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EE7"/>
    <w:rsid w:val="00143FB6"/>
    <w:rsid w:val="00145735"/>
    <w:rsid w:val="00145B91"/>
    <w:rsid w:val="00145B9A"/>
    <w:rsid w:val="00145C03"/>
    <w:rsid w:val="00145ECB"/>
    <w:rsid w:val="001461B7"/>
    <w:rsid w:val="00146306"/>
    <w:rsid w:val="001473AF"/>
    <w:rsid w:val="001507A4"/>
    <w:rsid w:val="00150E73"/>
    <w:rsid w:val="00150EA6"/>
    <w:rsid w:val="001511A2"/>
    <w:rsid w:val="00151B68"/>
    <w:rsid w:val="00151E26"/>
    <w:rsid w:val="00151F6B"/>
    <w:rsid w:val="001525D4"/>
    <w:rsid w:val="00152BC2"/>
    <w:rsid w:val="00152F25"/>
    <w:rsid w:val="00154CEA"/>
    <w:rsid w:val="00155857"/>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6A8"/>
    <w:rsid w:val="00165A2C"/>
    <w:rsid w:val="001700B2"/>
    <w:rsid w:val="001703E5"/>
    <w:rsid w:val="001714CC"/>
    <w:rsid w:val="00172D9A"/>
    <w:rsid w:val="00172F5B"/>
    <w:rsid w:val="00173DDE"/>
    <w:rsid w:val="0017414A"/>
    <w:rsid w:val="00174903"/>
    <w:rsid w:val="00174ABD"/>
    <w:rsid w:val="00174D49"/>
    <w:rsid w:val="00175B9B"/>
    <w:rsid w:val="00175C6A"/>
    <w:rsid w:val="00175F5F"/>
    <w:rsid w:val="001760DC"/>
    <w:rsid w:val="00176100"/>
    <w:rsid w:val="00176713"/>
    <w:rsid w:val="00177519"/>
    <w:rsid w:val="00177783"/>
    <w:rsid w:val="001779FA"/>
    <w:rsid w:val="001805E9"/>
    <w:rsid w:val="001806B3"/>
    <w:rsid w:val="00180E68"/>
    <w:rsid w:val="0018174B"/>
    <w:rsid w:val="001832F5"/>
    <w:rsid w:val="00183DA8"/>
    <w:rsid w:val="00184417"/>
    <w:rsid w:val="001847C8"/>
    <w:rsid w:val="00184C73"/>
    <w:rsid w:val="0018524D"/>
    <w:rsid w:val="00185C03"/>
    <w:rsid w:val="00186626"/>
    <w:rsid w:val="001866A5"/>
    <w:rsid w:val="001866E2"/>
    <w:rsid w:val="00187A3B"/>
    <w:rsid w:val="00187EB7"/>
    <w:rsid w:val="00190519"/>
    <w:rsid w:val="001907E4"/>
    <w:rsid w:val="00190AE1"/>
    <w:rsid w:val="00191499"/>
    <w:rsid w:val="00191C05"/>
    <w:rsid w:val="00192069"/>
    <w:rsid w:val="001924D5"/>
    <w:rsid w:val="00192C17"/>
    <w:rsid w:val="001945F6"/>
    <w:rsid w:val="00194605"/>
    <w:rsid w:val="001947AD"/>
    <w:rsid w:val="001948DE"/>
    <w:rsid w:val="001956F7"/>
    <w:rsid w:val="0019642F"/>
    <w:rsid w:val="001964C4"/>
    <w:rsid w:val="001965D8"/>
    <w:rsid w:val="00197D75"/>
    <w:rsid w:val="001A0DF7"/>
    <w:rsid w:val="001A2A74"/>
    <w:rsid w:val="001A2E1E"/>
    <w:rsid w:val="001A3B48"/>
    <w:rsid w:val="001A3D6E"/>
    <w:rsid w:val="001A42BE"/>
    <w:rsid w:val="001A4DB3"/>
    <w:rsid w:val="001A4DD4"/>
    <w:rsid w:val="001A5263"/>
    <w:rsid w:val="001A599E"/>
    <w:rsid w:val="001A5CDF"/>
    <w:rsid w:val="001A5CE6"/>
    <w:rsid w:val="001A5CEB"/>
    <w:rsid w:val="001A6070"/>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C01"/>
    <w:rsid w:val="001B74CF"/>
    <w:rsid w:val="001C002E"/>
    <w:rsid w:val="001C181D"/>
    <w:rsid w:val="001C2183"/>
    <w:rsid w:val="001C4866"/>
    <w:rsid w:val="001C5BB2"/>
    <w:rsid w:val="001C5ED2"/>
    <w:rsid w:val="001C6111"/>
    <w:rsid w:val="001C6330"/>
    <w:rsid w:val="001C668F"/>
    <w:rsid w:val="001C6A9A"/>
    <w:rsid w:val="001C6FC7"/>
    <w:rsid w:val="001C722B"/>
    <w:rsid w:val="001C7BF3"/>
    <w:rsid w:val="001C7C87"/>
    <w:rsid w:val="001D028E"/>
    <w:rsid w:val="001D0481"/>
    <w:rsid w:val="001D1208"/>
    <w:rsid w:val="001D2669"/>
    <w:rsid w:val="001D32E6"/>
    <w:rsid w:val="001D3FAE"/>
    <w:rsid w:val="001D4278"/>
    <w:rsid w:val="001D4D99"/>
    <w:rsid w:val="001D6156"/>
    <w:rsid w:val="001D6619"/>
    <w:rsid w:val="001D689C"/>
    <w:rsid w:val="001D6E67"/>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429"/>
    <w:rsid w:val="001E7C09"/>
    <w:rsid w:val="001F00C2"/>
    <w:rsid w:val="001F0C17"/>
    <w:rsid w:val="001F1330"/>
    <w:rsid w:val="001F1E5D"/>
    <w:rsid w:val="001F205B"/>
    <w:rsid w:val="001F2DDC"/>
    <w:rsid w:val="001F34B3"/>
    <w:rsid w:val="001F40B5"/>
    <w:rsid w:val="001F413C"/>
    <w:rsid w:val="001F6CFC"/>
    <w:rsid w:val="001F7052"/>
    <w:rsid w:val="001F7136"/>
    <w:rsid w:val="002002C7"/>
    <w:rsid w:val="002010F4"/>
    <w:rsid w:val="002013BC"/>
    <w:rsid w:val="00201951"/>
    <w:rsid w:val="00201C1B"/>
    <w:rsid w:val="00202C04"/>
    <w:rsid w:val="00203646"/>
    <w:rsid w:val="00204355"/>
    <w:rsid w:val="002051BB"/>
    <w:rsid w:val="0020547D"/>
    <w:rsid w:val="00206449"/>
    <w:rsid w:val="002065FE"/>
    <w:rsid w:val="0020697F"/>
    <w:rsid w:val="00206FE7"/>
    <w:rsid w:val="002077FC"/>
    <w:rsid w:val="00207CB9"/>
    <w:rsid w:val="002102C5"/>
    <w:rsid w:val="002104B6"/>
    <w:rsid w:val="002112A1"/>
    <w:rsid w:val="00212363"/>
    <w:rsid w:val="0021268D"/>
    <w:rsid w:val="00213B5D"/>
    <w:rsid w:val="00213DCB"/>
    <w:rsid w:val="00214187"/>
    <w:rsid w:val="00214242"/>
    <w:rsid w:val="00216341"/>
    <w:rsid w:val="00216E4E"/>
    <w:rsid w:val="00216F04"/>
    <w:rsid w:val="0021770E"/>
    <w:rsid w:val="002177B6"/>
    <w:rsid w:val="002178F3"/>
    <w:rsid w:val="00217A3E"/>
    <w:rsid w:val="00220478"/>
    <w:rsid w:val="002210C1"/>
    <w:rsid w:val="00222A5A"/>
    <w:rsid w:val="00222E95"/>
    <w:rsid w:val="00222EDC"/>
    <w:rsid w:val="0022305E"/>
    <w:rsid w:val="00223740"/>
    <w:rsid w:val="0022462B"/>
    <w:rsid w:val="00224F92"/>
    <w:rsid w:val="002250C7"/>
    <w:rsid w:val="00225D5C"/>
    <w:rsid w:val="002262C5"/>
    <w:rsid w:val="00227515"/>
    <w:rsid w:val="0022765E"/>
    <w:rsid w:val="00230C3A"/>
    <w:rsid w:val="002311D8"/>
    <w:rsid w:val="00231897"/>
    <w:rsid w:val="00231992"/>
    <w:rsid w:val="00231A53"/>
    <w:rsid w:val="0023240F"/>
    <w:rsid w:val="0023300F"/>
    <w:rsid w:val="00233B32"/>
    <w:rsid w:val="0023455A"/>
    <w:rsid w:val="002345B4"/>
    <w:rsid w:val="00236159"/>
    <w:rsid w:val="002361BB"/>
    <w:rsid w:val="00236365"/>
    <w:rsid w:val="002368FC"/>
    <w:rsid w:val="00236E48"/>
    <w:rsid w:val="0023751E"/>
    <w:rsid w:val="0023765C"/>
    <w:rsid w:val="00237C1A"/>
    <w:rsid w:val="00237E81"/>
    <w:rsid w:val="002400C9"/>
    <w:rsid w:val="00240881"/>
    <w:rsid w:val="002418A3"/>
    <w:rsid w:val="00242396"/>
    <w:rsid w:val="00242481"/>
    <w:rsid w:val="00242F07"/>
    <w:rsid w:val="00243594"/>
    <w:rsid w:val="00244716"/>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211F"/>
    <w:rsid w:val="00252284"/>
    <w:rsid w:val="00252587"/>
    <w:rsid w:val="0025277C"/>
    <w:rsid w:val="002529DA"/>
    <w:rsid w:val="00253DE2"/>
    <w:rsid w:val="0025480C"/>
    <w:rsid w:val="002548FE"/>
    <w:rsid w:val="00254AF1"/>
    <w:rsid w:val="00255B4F"/>
    <w:rsid w:val="00255CE6"/>
    <w:rsid w:val="00255EAF"/>
    <w:rsid w:val="002566B7"/>
    <w:rsid w:val="002569D5"/>
    <w:rsid w:val="00257CCE"/>
    <w:rsid w:val="00257FDB"/>
    <w:rsid w:val="002602D0"/>
    <w:rsid w:val="00260871"/>
    <w:rsid w:val="00260B32"/>
    <w:rsid w:val="002613B0"/>
    <w:rsid w:val="00261D35"/>
    <w:rsid w:val="00262725"/>
    <w:rsid w:val="00262BED"/>
    <w:rsid w:val="002635D1"/>
    <w:rsid w:val="00263C8B"/>
    <w:rsid w:val="00264D9C"/>
    <w:rsid w:val="00264FCF"/>
    <w:rsid w:val="00265CB6"/>
    <w:rsid w:val="002661C3"/>
    <w:rsid w:val="00266312"/>
    <w:rsid w:val="00266BCB"/>
    <w:rsid w:val="00266C3F"/>
    <w:rsid w:val="0026720B"/>
    <w:rsid w:val="0026776B"/>
    <w:rsid w:val="00267A13"/>
    <w:rsid w:val="00267B46"/>
    <w:rsid w:val="00267F8F"/>
    <w:rsid w:val="002702D4"/>
    <w:rsid w:val="002703FC"/>
    <w:rsid w:val="00270A4E"/>
    <w:rsid w:val="00271026"/>
    <w:rsid w:val="00271078"/>
    <w:rsid w:val="00271284"/>
    <w:rsid w:val="002712EA"/>
    <w:rsid w:val="00272854"/>
    <w:rsid w:val="002728D9"/>
    <w:rsid w:val="00272AD1"/>
    <w:rsid w:val="00272B86"/>
    <w:rsid w:val="00272DEE"/>
    <w:rsid w:val="0027311D"/>
    <w:rsid w:val="00274CE0"/>
    <w:rsid w:val="00274DAF"/>
    <w:rsid w:val="00275950"/>
    <w:rsid w:val="00275A6A"/>
    <w:rsid w:val="00275B1C"/>
    <w:rsid w:val="00276099"/>
    <w:rsid w:val="00276EB2"/>
    <w:rsid w:val="002774B0"/>
    <w:rsid w:val="002779F6"/>
    <w:rsid w:val="00280125"/>
    <w:rsid w:val="0028068A"/>
    <w:rsid w:val="00280B50"/>
    <w:rsid w:val="00280C45"/>
    <w:rsid w:val="00280D8B"/>
    <w:rsid w:val="00280E00"/>
    <w:rsid w:val="002812BF"/>
    <w:rsid w:val="00281E1C"/>
    <w:rsid w:val="002821B4"/>
    <w:rsid w:val="002821EE"/>
    <w:rsid w:val="00282A57"/>
    <w:rsid w:val="00283709"/>
    <w:rsid w:val="00283DBB"/>
    <w:rsid w:val="002841EF"/>
    <w:rsid w:val="0028521E"/>
    <w:rsid w:val="002857A5"/>
    <w:rsid w:val="00285AC5"/>
    <w:rsid w:val="00285C41"/>
    <w:rsid w:val="0028671D"/>
    <w:rsid w:val="0028723F"/>
    <w:rsid w:val="00287454"/>
    <w:rsid w:val="00287B9B"/>
    <w:rsid w:val="00290252"/>
    <w:rsid w:val="00290255"/>
    <w:rsid w:val="002905FA"/>
    <w:rsid w:val="00290920"/>
    <w:rsid w:val="00290CE1"/>
    <w:rsid w:val="00290D81"/>
    <w:rsid w:val="00291E67"/>
    <w:rsid w:val="00291EF1"/>
    <w:rsid w:val="00292558"/>
    <w:rsid w:val="00292C49"/>
    <w:rsid w:val="002935D0"/>
    <w:rsid w:val="002936B7"/>
    <w:rsid w:val="0029428C"/>
    <w:rsid w:val="002950D3"/>
    <w:rsid w:val="00296106"/>
    <w:rsid w:val="002961BD"/>
    <w:rsid w:val="00296F86"/>
    <w:rsid w:val="0029777F"/>
    <w:rsid w:val="00297C90"/>
    <w:rsid w:val="002A0024"/>
    <w:rsid w:val="002A09B9"/>
    <w:rsid w:val="002A0C3C"/>
    <w:rsid w:val="002A1542"/>
    <w:rsid w:val="002A160B"/>
    <w:rsid w:val="002A1BA4"/>
    <w:rsid w:val="002A1DE8"/>
    <w:rsid w:val="002A3955"/>
    <w:rsid w:val="002A3A7C"/>
    <w:rsid w:val="002A3A7E"/>
    <w:rsid w:val="002A3D3F"/>
    <w:rsid w:val="002A49FB"/>
    <w:rsid w:val="002A5125"/>
    <w:rsid w:val="002A598D"/>
    <w:rsid w:val="002A5BCA"/>
    <w:rsid w:val="002A5E04"/>
    <w:rsid w:val="002A6452"/>
    <w:rsid w:val="002A676E"/>
    <w:rsid w:val="002A69C4"/>
    <w:rsid w:val="002A750F"/>
    <w:rsid w:val="002A7D46"/>
    <w:rsid w:val="002B009E"/>
    <w:rsid w:val="002B1C6D"/>
    <w:rsid w:val="002B4004"/>
    <w:rsid w:val="002B4930"/>
    <w:rsid w:val="002B498F"/>
    <w:rsid w:val="002B4E7B"/>
    <w:rsid w:val="002B5510"/>
    <w:rsid w:val="002B567D"/>
    <w:rsid w:val="002B5B5A"/>
    <w:rsid w:val="002B669A"/>
    <w:rsid w:val="002B7934"/>
    <w:rsid w:val="002C0174"/>
    <w:rsid w:val="002C0A5E"/>
    <w:rsid w:val="002C0CF2"/>
    <w:rsid w:val="002C11A0"/>
    <w:rsid w:val="002C1C37"/>
    <w:rsid w:val="002C1C8E"/>
    <w:rsid w:val="002C1FFC"/>
    <w:rsid w:val="002C28C8"/>
    <w:rsid w:val="002C2B84"/>
    <w:rsid w:val="002C3788"/>
    <w:rsid w:val="002C4021"/>
    <w:rsid w:val="002C410A"/>
    <w:rsid w:val="002C458D"/>
    <w:rsid w:val="002C4C02"/>
    <w:rsid w:val="002C4FCB"/>
    <w:rsid w:val="002C596E"/>
    <w:rsid w:val="002C6340"/>
    <w:rsid w:val="002C6A5E"/>
    <w:rsid w:val="002C6A84"/>
    <w:rsid w:val="002C6BCC"/>
    <w:rsid w:val="002D13B4"/>
    <w:rsid w:val="002D1816"/>
    <w:rsid w:val="002D2C28"/>
    <w:rsid w:val="002D2D0B"/>
    <w:rsid w:val="002D3DF7"/>
    <w:rsid w:val="002D3E32"/>
    <w:rsid w:val="002D491C"/>
    <w:rsid w:val="002D4B3B"/>
    <w:rsid w:val="002D5FF9"/>
    <w:rsid w:val="002D66B1"/>
    <w:rsid w:val="002D67D9"/>
    <w:rsid w:val="002D697B"/>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6818"/>
    <w:rsid w:val="002F09F2"/>
    <w:rsid w:val="002F0D22"/>
    <w:rsid w:val="002F101E"/>
    <w:rsid w:val="002F1031"/>
    <w:rsid w:val="002F119E"/>
    <w:rsid w:val="002F157B"/>
    <w:rsid w:val="002F17C7"/>
    <w:rsid w:val="002F1F88"/>
    <w:rsid w:val="002F202A"/>
    <w:rsid w:val="002F27D9"/>
    <w:rsid w:val="002F2B25"/>
    <w:rsid w:val="002F2C67"/>
    <w:rsid w:val="002F48FF"/>
    <w:rsid w:val="002F4D6D"/>
    <w:rsid w:val="002F58E0"/>
    <w:rsid w:val="002F5AAC"/>
    <w:rsid w:val="002F5AF6"/>
    <w:rsid w:val="002F610C"/>
    <w:rsid w:val="002F691D"/>
    <w:rsid w:val="002F6CC6"/>
    <w:rsid w:val="002F6FE1"/>
    <w:rsid w:val="002F73A2"/>
    <w:rsid w:val="002F78E9"/>
    <w:rsid w:val="002F7E8A"/>
    <w:rsid w:val="00300739"/>
    <w:rsid w:val="0030085C"/>
    <w:rsid w:val="003010D6"/>
    <w:rsid w:val="003014DF"/>
    <w:rsid w:val="00302EEE"/>
    <w:rsid w:val="00303824"/>
    <w:rsid w:val="00304B27"/>
    <w:rsid w:val="0030505A"/>
    <w:rsid w:val="00305C62"/>
    <w:rsid w:val="0030607B"/>
    <w:rsid w:val="00306AB1"/>
    <w:rsid w:val="00306E93"/>
    <w:rsid w:val="00306F2A"/>
    <w:rsid w:val="003071B8"/>
    <w:rsid w:val="003102F5"/>
    <w:rsid w:val="00310390"/>
    <w:rsid w:val="0031076D"/>
    <w:rsid w:val="00310D1C"/>
    <w:rsid w:val="00311115"/>
    <w:rsid w:val="00311538"/>
    <w:rsid w:val="003115AD"/>
    <w:rsid w:val="00312DA8"/>
    <w:rsid w:val="00313ED1"/>
    <w:rsid w:val="00313EF8"/>
    <w:rsid w:val="0031497D"/>
    <w:rsid w:val="0031522C"/>
    <w:rsid w:val="00316330"/>
    <w:rsid w:val="00317328"/>
    <w:rsid w:val="00317592"/>
    <w:rsid w:val="0031765C"/>
    <w:rsid w:val="00317914"/>
    <w:rsid w:val="00317C56"/>
    <w:rsid w:val="00317FCB"/>
    <w:rsid w:val="003209D9"/>
    <w:rsid w:val="00320E1E"/>
    <w:rsid w:val="0032134C"/>
    <w:rsid w:val="003215E7"/>
    <w:rsid w:val="00321E66"/>
    <w:rsid w:val="0032283D"/>
    <w:rsid w:val="003231DA"/>
    <w:rsid w:val="00323798"/>
    <w:rsid w:val="003248C3"/>
    <w:rsid w:val="00324C27"/>
    <w:rsid w:val="003252AE"/>
    <w:rsid w:val="00325F22"/>
    <w:rsid w:val="003260B4"/>
    <w:rsid w:val="00326442"/>
    <w:rsid w:val="00326A03"/>
    <w:rsid w:val="00326D4E"/>
    <w:rsid w:val="00326FA5"/>
    <w:rsid w:val="0032705A"/>
    <w:rsid w:val="00327639"/>
    <w:rsid w:val="00327DE9"/>
    <w:rsid w:val="003306DB"/>
    <w:rsid w:val="00330972"/>
    <w:rsid w:val="003309FE"/>
    <w:rsid w:val="003323B9"/>
    <w:rsid w:val="00332628"/>
    <w:rsid w:val="00332825"/>
    <w:rsid w:val="00332B3C"/>
    <w:rsid w:val="00333BE5"/>
    <w:rsid w:val="00334F46"/>
    <w:rsid w:val="00335C5F"/>
    <w:rsid w:val="00336155"/>
    <w:rsid w:val="0033650D"/>
    <w:rsid w:val="00337100"/>
    <w:rsid w:val="0034065F"/>
    <w:rsid w:val="00340EAF"/>
    <w:rsid w:val="00342292"/>
    <w:rsid w:val="003424BD"/>
    <w:rsid w:val="003427DE"/>
    <w:rsid w:val="00343582"/>
    <w:rsid w:val="0034381B"/>
    <w:rsid w:val="003441E0"/>
    <w:rsid w:val="0034427A"/>
    <w:rsid w:val="003448F9"/>
    <w:rsid w:val="00344AF0"/>
    <w:rsid w:val="003457DD"/>
    <w:rsid w:val="00345F32"/>
    <w:rsid w:val="0034623E"/>
    <w:rsid w:val="00346614"/>
    <w:rsid w:val="00346B38"/>
    <w:rsid w:val="00346CF0"/>
    <w:rsid w:val="003471AA"/>
    <w:rsid w:val="00347CA1"/>
    <w:rsid w:val="00351BE9"/>
    <w:rsid w:val="00352227"/>
    <w:rsid w:val="003529B4"/>
    <w:rsid w:val="0035497B"/>
    <w:rsid w:val="003553D5"/>
    <w:rsid w:val="00355747"/>
    <w:rsid w:val="00355802"/>
    <w:rsid w:val="00355968"/>
    <w:rsid w:val="00355CCB"/>
    <w:rsid w:val="00355F10"/>
    <w:rsid w:val="00356457"/>
    <w:rsid w:val="00356622"/>
    <w:rsid w:val="0035690A"/>
    <w:rsid w:val="00356BE2"/>
    <w:rsid w:val="00356D56"/>
    <w:rsid w:val="00356F98"/>
    <w:rsid w:val="00361297"/>
    <w:rsid w:val="00361A2C"/>
    <w:rsid w:val="003625BB"/>
    <w:rsid w:val="00362D1F"/>
    <w:rsid w:val="00362D84"/>
    <w:rsid w:val="00363250"/>
    <w:rsid w:val="00363344"/>
    <w:rsid w:val="0036355B"/>
    <w:rsid w:val="003647DA"/>
    <w:rsid w:val="0036487F"/>
    <w:rsid w:val="00364A77"/>
    <w:rsid w:val="00365150"/>
    <w:rsid w:val="00365952"/>
    <w:rsid w:val="0036604D"/>
    <w:rsid w:val="00366140"/>
    <w:rsid w:val="003672CF"/>
    <w:rsid w:val="003703F8"/>
    <w:rsid w:val="00370BD0"/>
    <w:rsid w:val="003721C4"/>
    <w:rsid w:val="003723CD"/>
    <w:rsid w:val="0037257C"/>
    <w:rsid w:val="00372B1F"/>
    <w:rsid w:val="00372FEA"/>
    <w:rsid w:val="0037301F"/>
    <w:rsid w:val="00373616"/>
    <w:rsid w:val="00373863"/>
    <w:rsid w:val="00373A64"/>
    <w:rsid w:val="00373C28"/>
    <w:rsid w:val="00374D36"/>
    <w:rsid w:val="00375AE2"/>
    <w:rsid w:val="00375D85"/>
    <w:rsid w:val="00375F68"/>
    <w:rsid w:val="00375FDA"/>
    <w:rsid w:val="0037682C"/>
    <w:rsid w:val="00376D1F"/>
    <w:rsid w:val="00376F25"/>
    <w:rsid w:val="0038047E"/>
    <w:rsid w:val="00380E0E"/>
    <w:rsid w:val="0038170A"/>
    <w:rsid w:val="00382652"/>
    <w:rsid w:val="0038346F"/>
    <w:rsid w:val="0038376F"/>
    <w:rsid w:val="003837E6"/>
    <w:rsid w:val="00383E06"/>
    <w:rsid w:val="00384269"/>
    <w:rsid w:val="00384511"/>
    <w:rsid w:val="00384B5D"/>
    <w:rsid w:val="00386450"/>
    <w:rsid w:val="0038695F"/>
    <w:rsid w:val="00386ECE"/>
    <w:rsid w:val="00387764"/>
    <w:rsid w:val="00387BBA"/>
    <w:rsid w:val="00387CCE"/>
    <w:rsid w:val="00387DCC"/>
    <w:rsid w:val="00390C7D"/>
    <w:rsid w:val="00390D1E"/>
    <w:rsid w:val="00391824"/>
    <w:rsid w:val="00391978"/>
    <w:rsid w:val="0039236F"/>
    <w:rsid w:val="00392742"/>
    <w:rsid w:val="00392FA6"/>
    <w:rsid w:val="003935D5"/>
    <w:rsid w:val="00393934"/>
    <w:rsid w:val="003939DE"/>
    <w:rsid w:val="00393B9D"/>
    <w:rsid w:val="00393BA3"/>
    <w:rsid w:val="00393C1E"/>
    <w:rsid w:val="00393DE7"/>
    <w:rsid w:val="00394B3A"/>
    <w:rsid w:val="00394CB5"/>
    <w:rsid w:val="00394F9E"/>
    <w:rsid w:val="0039514C"/>
    <w:rsid w:val="0039547D"/>
    <w:rsid w:val="00395B52"/>
    <w:rsid w:val="00396376"/>
    <w:rsid w:val="0039726C"/>
    <w:rsid w:val="00397D6D"/>
    <w:rsid w:val="003A0B00"/>
    <w:rsid w:val="003A0C1E"/>
    <w:rsid w:val="003A0E8D"/>
    <w:rsid w:val="003A143B"/>
    <w:rsid w:val="003A1888"/>
    <w:rsid w:val="003A3863"/>
    <w:rsid w:val="003A4222"/>
    <w:rsid w:val="003A48B6"/>
    <w:rsid w:val="003A4BD3"/>
    <w:rsid w:val="003A4C99"/>
    <w:rsid w:val="003A517E"/>
    <w:rsid w:val="003A5423"/>
    <w:rsid w:val="003A5A26"/>
    <w:rsid w:val="003A5D1F"/>
    <w:rsid w:val="003A5D91"/>
    <w:rsid w:val="003A65CD"/>
    <w:rsid w:val="003A663D"/>
    <w:rsid w:val="003A6931"/>
    <w:rsid w:val="003A7936"/>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9F4"/>
    <w:rsid w:val="003B59A8"/>
    <w:rsid w:val="003B5D5F"/>
    <w:rsid w:val="003B61AF"/>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6177"/>
    <w:rsid w:val="003C64CA"/>
    <w:rsid w:val="003C6C5B"/>
    <w:rsid w:val="003C7CAF"/>
    <w:rsid w:val="003C7F90"/>
    <w:rsid w:val="003D007A"/>
    <w:rsid w:val="003D0112"/>
    <w:rsid w:val="003D01B9"/>
    <w:rsid w:val="003D06C0"/>
    <w:rsid w:val="003D0A99"/>
    <w:rsid w:val="003D1062"/>
    <w:rsid w:val="003D15DB"/>
    <w:rsid w:val="003D1E08"/>
    <w:rsid w:val="003D1F17"/>
    <w:rsid w:val="003D2988"/>
    <w:rsid w:val="003D2C26"/>
    <w:rsid w:val="003D33B7"/>
    <w:rsid w:val="003D35D0"/>
    <w:rsid w:val="003D40D2"/>
    <w:rsid w:val="003D4189"/>
    <w:rsid w:val="003D447E"/>
    <w:rsid w:val="003D4596"/>
    <w:rsid w:val="003D5867"/>
    <w:rsid w:val="003D727A"/>
    <w:rsid w:val="003D76A3"/>
    <w:rsid w:val="003D793E"/>
    <w:rsid w:val="003D7E5F"/>
    <w:rsid w:val="003E0CEB"/>
    <w:rsid w:val="003E0FD1"/>
    <w:rsid w:val="003E1852"/>
    <w:rsid w:val="003E1DD7"/>
    <w:rsid w:val="003E22CB"/>
    <w:rsid w:val="003E2B42"/>
    <w:rsid w:val="003E308B"/>
    <w:rsid w:val="003E334A"/>
    <w:rsid w:val="003E3358"/>
    <w:rsid w:val="003E3518"/>
    <w:rsid w:val="003E36CA"/>
    <w:rsid w:val="003E37ED"/>
    <w:rsid w:val="003E392F"/>
    <w:rsid w:val="003E450C"/>
    <w:rsid w:val="003E5397"/>
    <w:rsid w:val="003E5AC3"/>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5AD1"/>
    <w:rsid w:val="003F5B8D"/>
    <w:rsid w:val="003F6571"/>
    <w:rsid w:val="003F672B"/>
    <w:rsid w:val="003F750A"/>
    <w:rsid w:val="003F7FA4"/>
    <w:rsid w:val="00400905"/>
    <w:rsid w:val="0040095E"/>
    <w:rsid w:val="00401B8F"/>
    <w:rsid w:val="004025F0"/>
    <w:rsid w:val="00403447"/>
    <w:rsid w:val="00403CFD"/>
    <w:rsid w:val="00404AC0"/>
    <w:rsid w:val="00404D32"/>
    <w:rsid w:val="00404D83"/>
    <w:rsid w:val="0040726F"/>
    <w:rsid w:val="004077F5"/>
    <w:rsid w:val="00407DD7"/>
    <w:rsid w:val="00407F9F"/>
    <w:rsid w:val="00410EF4"/>
    <w:rsid w:val="0041166B"/>
    <w:rsid w:val="0041192E"/>
    <w:rsid w:val="0041258B"/>
    <w:rsid w:val="00412B3F"/>
    <w:rsid w:val="00412B83"/>
    <w:rsid w:val="00412BE6"/>
    <w:rsid w:val="00412CB1"/>
    <w:rsid w:val="00412CE9"/>
    <w:rsid w:val="00412DE0"/>
    <w:rsid w:val="00413067"/>
    <w:rsid w:val="00413F9E"/>
    <w:rsid w:val="00414352"/>
    <w:rsid w:val="00414CF3"/>
    <w:rsid w:val="0041525F"/>
    <w:rsid w:val="00415407"/>
    <w:rsid w:val="00415A03"/>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EF3"/>
    <w:rsid w:val="004239CE"/>
    <w:rsid w:val="00424D4C"/>
    <w:rsid w:val="00424ED5"/>
    <w:rsid w:val="00425599"/>
    <w:rsid w:val="0042576C"/>
    <w:rsid w:val="004261AF"/>
    <w:rsid w:val="004270AD"/>
    <w:rsid w:val="0042742A"/>
    <w:rsid w:val="00427B81"/>
    <w:rsid w:val="004300EC"/>
    <w:rsid w:val="004305BE"/>
    <w:rsid w:val="004306A9"/>
    <w:rsid w:val="0043083D"/>
    <w:rsid w:val="00430E1B"/>
    <w:rsid w:val="0043148C"/>
    <w:rsid w:val="00431739"/>
    <w:rsid w:val="00431CA6"/>
    <w:rsid w:val="00431D9C"/>
    <w:rsid w:val="004323C3"/>
    <w:rsid w:val="00432785"/>
    <w:rsid w:val="00433854"/>
    <w:rsid w:val="00433BFB"/>
    <w:rsid w:val="0043424B"/>
    <w:rsid w:val="004345FC"/>
    <w:rsid w:val="00434841"/>
    <w:rsid w:val="0043519C"/>
    <w:rsid w:val="00435A45"/>
    <w:rsid w:val="00436447"/>
    <w:rsid w:val="004364BA"/>
    <w:rsid w:val="0043696F"/>
    <w:rsid w:val="00436C96"/>
    <w:rsid w:val="004370D2"/>
    <w:rsid w:val="00437CE3"/>
    <w:rsid w:val="00437F62"/>
    <w:rsid w:val="00437FA4"/>
    <w:rsid w:val="004406BA"/>
    <w:rsid w:val="004407D0"/>
    <w:rsid w:val="004409BF"/>
    <w:rsid w:val="00440CB4"/>
    <w:rsid w:val="00443560"/>
    <w:rsid w:val="004440C3"/>
    <w:rsid w:val="004441FE"/>
    <w:rsid w:val="004447B2"/>
    <w:rsid w:val="00444DEF"/>
    <w:rsid w:val="004457A3"/>
    <w:rsid w:val="004458EA"/>
    <w:rsid w:val="00445F9C"/>
    <w:rsid w:val="0044617E"/>
    <w:rsid w:val="0044750A"/>
    <w:rsid w:val="0044768E"/>
    <w:rsid w:val="004502A6"/>
    <w:rsid w:val="004507FF"/>
    <w:rsid w:val="00450F2F"/>
    <w:rsid w:val="00451204"/>
    <w:rsid w:val="004516DB"/>
    <w:rsid w:val="0045171E"/>
    <w:rsid w:val="004520E4"/>
    <w:rsid w:val="00452A7E"/>
    <w:rsid w:val="0045302E"/>
    <w:rsid w:val="0045329E"/>
    <w:rsid w:val="00454FB7"/>
    <w:rsid w:val="00455482"/>
    <w:rsid w:val="00455E1E"/>
    <w:rsid w:val="00456471"/>
    <w:rsid w:val="00456D0F"/>
    <w:rsid w:val="00456EFB"/>
    <w:rsid w:val="0045718D"/>
    <w:rsid w:val="00460068"/>
    <w:rsid w:val="00460EB2"/>
    <w:rsid w:val="0046159C"/>
    <w:rsid w:val="004633F5"/>
    <w:rsid w:val="00463483"/>
    <w:rsid w:val="00463AA6"/>
    <w:rsid w:val="00464218"/>
    <w:rsid w:val="00465137"/>
    <w:rsid w:val="00465433"/>
    <w:rsid w:val="00465DAE"/>
    <w:rsid w:val="0046643C"/>
    <w:rsid w:val="004665CB"/>
    <w:rsid w:val="0046679E"/>
    <w:rsid w:val="00466F52"/>
    <w:rsid w:val="00466FEE"/>
    <w:rsid w:val="00467191"/>
    <w:rsid w:val="004673A3"/>
    <w:rsid w:val="004702F3"/>
    <w:rsid w:val="004706B0"/>
    <w:rsid w:val="004714E8"/>
    <w:rsid w:val="00471C89"/>
    <w:rsid w:val="00472569"/>
    <w:rsid w:val="00472915"/>
    <w:rsid w:val="00472958"/>
    <w:rsid w:val="004729F5"/>
    <w:rsid w:val="0047317E"/>
    <w:rsid w:val="004748D6"/>
    <w:rsid w:val="00474993"/>
    <w:rsid w:val="00475114"/>
    <w:rsid w:val="004754E5"/>
    <w:rsid w:val="0047565A"/>
    <w:rsid w:val="00475AF7"/>
    <w:rsid w:val="00475F8A"/>
    <w:rsid w:val="004768B5"/>
    <w:rsid w:val="00477051"/>
    <w:rsid w:val="00477506"/>
    <w:rsid w:val="00477798"/>
    <w:rsid w:val="004803B1"/>
    <w:rsid w:val="00480479"/>
    <w:rsid w:val="004810D3"/>
    <w:rsid w:val="00481A00"/>
    <w:rsid w:val="0048293F"/>
    <w:rsid w:val="00482F01"/>
    <w:rsid w:val="00483826"/>
    <w:rsid w:val="00483C43"/>
    <w:rsid w:val="0048402A"/>
    <w:rsid w:val="00485D8A"/>
    <w:rsid w:val="00486006"/>
    <w:rsid w:val="00486588"/>
    <w:rsid w:val="0048689E"/>
    <w:rsid w:val="00486F2F"/>
    <w:rsid w:val="0048715B"/>
    <w:rsid w:val="00487A9D"/>
    <w:rsid w:val="004903BC"/>
    <w:rsid w:val="004907A9"/>
    <w:rsid w:val="00490D70"/>
    <w:rsid w:val="00490E86"/>
    <w:rsid w:val="004924A8"/>
    <w:rsid w:val="00492AF0"/>
    <w:rsid w:val="00492DAB"/>
    <w:rsid w:val="00492EDC"/>
    <w:rsid w:val="00493611"/>
    <w:rsid w:val="00493B19"/>
    <w:rsid w:val="00493BA9"/>
    <w:rsid w:val="00493DDA"/>
    <w:rsid w:val="004944AC"/>
    <w:rsid w:val="00496305"/>
    <w:rsid w:val="00496520"/>
    <w:rsid w:val="0049686B"/>
    <w:rsid w:val="00496BBB"/>
    <w:rsid w:val="00496C1C"/>
    <w:rsid w:val="00497183"/>
    <w:rsid w:val="004972EC"/>
    <w:rsid w:val="004976A4"/>
    <w:rsid w:val="004A002C"/>
    <w:rsid w:val="004A0547"/>
    <w:rsid w:val="004A082D"/>
    <w:rsid w:val="004A11AA"/>
    <w:rsid w:val="004A1540"/>
    <w:rsid w:val="004A246C"/>
    <w:rsid w:val="004A2837"/>
    <w:rsid w:val="004A33B5"/>
    <w:rsid w:val="004A3F40"/>
    <w:rsid w:val="004A4730"/>
    <w:rsid w:val="004A4813"/>
    <w:rsid w:val="004A49BE"/>
    <w:rsid w:val="004A4B47"/>
    <w:rsid w:val="004A4E25"/>
    <w:rsid w:val="004A583B"/>
    <w:rsid w:val="004A6550"/>
    <w:rsid w:val="004A6ED9"/>
    <w:rsid w:val="004A71D5"/>
    <w:rsid w:val="004A7A84"/>
    <w:rsid w:val="004A7DF3"/>
    <w:rsid w:val="004B0393"/>
    <w:rsid w:val="004B07B6"/>
    <w:rsid w:val="004B105B"/>
    <w:rsid w:val="004B1EEC"/>
    <w:rsid w:val="004B202F"/>
    <w:rsid w:val="004B3451"/>
    <w:rsid w:val="004B3E3C"/>
    <w:rsid w:val="004B46B0"/>
    <w:rsid w:val="004B4D7A"/>
    <w:rsid w:val="004B4E4F"/>
    <w:rsid w:val="004B5876"/>
    <w:rsid w:val="004B6197"/>
    <w:rsid w:val="004B68C4"/>
    <w:rsid w:val="004B6AFF"/>
    <w:rsid w:val="004B6B7C"/>
    <w:rsid w:val="004B7941"/>
    <w:rsid w:val="004B795A"/>
    <w:rsid w:val="004C0173"/>
    <w:rsid w:val="004C03DC"/>
    <w:rsid w:val="004C07AB"/>
    <w:rsid w:val="004C0AA9"/>
    <w:rsid w:val="004C13F9"/>
    <w:rsid w:val="004C1EC6"/>
    <w:rsid w:val="004C25F1"/>
    <w:rsid w:val="004C39C8"/>
    <w:rsid w:val="004C3F3D"/>
    <w:rsid w:val="004C5151"/>
    <w:rsid w:val="004C61F6"/>
    <w:rsid w:val="004C6CE9"/>
    <w:rsid w:val="004C72AE"/>
    <w:rsid w:val="004C75A1"/>
    <w:rsid w:val="004C7BCD"/>
    <w:rsid w:val="004C7C2F"/>
    <w:rsid w:val="004C7EB7"/>
    <w:rsid w:val="004D036A"/>
    <w:rsid w:val="004D0A3C"/>
    <w:rsid w:val="004D0C70"/>
    <w:rsid w:val="004D1386"/>
    <w:rsid w:val="004D14CA"/>
    <w:rsid w:val="004D2149"/>
    <w:rsid w:val="004D23AA"/>
    <w:rsid w:val="004D2B66"/>
    <w:rsid w:val="004D31BD"/>
    <w:rsid w:val="004D31D9"/>
    <w:rsid w:val="004D34D2"/>
    <w:rsid w:val="004D3568"/>
    <w:rsid w:val="004D40AF"/>
    <w:rsid w:val="004D424B"/>
    <w:rsid w:val="004D45DA"/>
    <w:rsid w:val="004D5E07"/>
    <w:rsid w:val="004D643C"/>
    <w:rsid w:val="004D6606"/>
    <w:rsid w:val="004D6A7D"/>
    <w:rsid w:val="004D733A"/>
    <w:rsid w:val="004E03E7"/>
    <w:rsid w:val="004E0B2B"/>
    <w:rsid w:val="004E1E40"/>
    <w:rsid w:val="004E1EB8"/>
    <w:rsid w:val="004E2936"/>
    <w:rsid w:val="004E3DC9"/>
    <w:rsid w:val="004E4309"/>
    <w:rsid w:val="004E4D16"/>
    <w:rsid w:val="004E5B65"/>
    <w:rsid w:val="004E605E"/>
    <w:rsid w:val="004E6409"/>
    <w:rsid w:val="004E7626"/>
    <w:rsid w:val="004E7872"/>
    <w:rsid w:val="004E7B63"/>
    <w:rsid w:val="004E7D3A"/>
    <w:rsid w:val="004E7E07"/>
    <w:rsid w:val="004F0083"/>
    <w:rsid w:val="004F1294"/>
    <w:rsid w:val="004F13F9"/>
    <w:rsid w:val="004F1958"/>
    <w:rsid w:val="004F1D30"/>
    <w:rsid w:val="004F1F21"/>
    <w:rsid w:val="004F2184"/>
    <w:rsid w:val="004F2349"/>
    <w:rsid w:val="004F277F"/>
    <w:rsid w:val="004F389F"/>
    <w:rsid w:val="004F45C9"/>
    <w:rsid w:val="004F5149"/>
    <w:rsid w:val="004F59EB"/>
    <w:rsid w:val="004F5CFA"/>
    <w:rsid w:val="004F7353"/>
    <w:rsid w:val="004F78DB"/>
    <w:rsid w:val="0050012E"/>
    <w:rsid w:val="00500CE0"/>
    <w:rsid w:val="00501304"/>
    <w:rsid w:val="00501603"/>
    <w:rsid w:val="0050192F"/>
    <w:rsid w:val="00502485"/>
    <w:rsid w:val="005026DF"/>
    <w:rsid w:val="005030F1"/>
    <w:rsid w:val="00503C60"/>
    <w:rsid w:val="00503D01"/>
    <w:rsid w:val="00504B79"/>
    <w:rsid w:val="0050501C"/>
    <w:rsid w:val="0050569F"/>
    <w:rsid w:val="00506326"/>
    <w:rsid w:val="00507030"/>
    <w:rsid w:val="00507667"/>
    <w:rsid w:val="00507E39"/>
    <w:rsid w:val="005116C5"/>
    <w:rsid w:val="00511826"/>
    <w:rsid w:val="005120AC"/>
    <w:rsid w:val="005120FC"/>
    <w:rsid w:val="0051257B"/>
    <w:rsid w:val="005126F3"/>
    <w:rsid w:val="00513689"/>
    <w:rsid w:val="005147A6"/>
    <w:rsid w:val="005153E1"/>
    <w:rsid w:val="005154E4"/>
    <w:rsid w:val="00515A86"/>
    <w:rsid w:val="005168A3"/>
    <w:rsid w:val="00516AC3"/>
    <w:rsid w:val="00516BAB"/>
    <w:rsid w:val="00516DF0"/>
    <w:rsid w:val="00517D95"/>
    <w:rsid w:val="005200FF"/>
    <w:rsid w:val="005205FB"/>
    <w:rsid w:val="00520BDB"/>
    <w:rsid w:val="005218A4"/>
    <w:rsid w:val="005223D9"/>
    <w:rsid w:val="0052288F"/>
    <w:rsid w:val="00522D44"/>
    <w:rsid w:val="00522FD3"/>
    <w:rsid w:val="00523CE1"/>
    <w:rsid w:val="00523D06"/>
    <w:rsid w:val="005251AB"/>
    <w:rsid w:val="005252DF"/>
    <w:rsid w:val="00525506"/>
    <w:rsid w:val="005257B2"/>
    <w:rsid w:val="00526853"/>
    <w:rsid w:val="00526D2C"/>
    <w:rsid w:val="00527719"/>
    <w:rsid w:val="00530CDD"/>
    <w:rsid w:val="00531B78"/>
    <w:rsid w:val="00532240"/>
    <w:rsid w:val="00533222"/>
    <w:rsid w:val="005338F0"/>
    <w:rsid w:val="00533EFB"/>
    <w:rsid w:val="00534E6C"/>
    <w:rsid w:val="00534FBC"/>
    <w:rsid w:val="005357B5"/>
    <w:rsid w:val="00535F87"/>
    <w:rsid w:val="00536CFE"/>
    <w:rsid w:val="005370F3"/>
    <w:rsid w:val="00537F89"/>
    <w:rsid w:val="0054119D"/>
    <w:rsid w:val="00541AB3"/>
    <w:rsid w:val="00542553"/>
    <w:rsid w:val="00542C60"/>
    <w:rsid w:val="00543DCA"/>
    <w:rsid w:val="005444E5"/>
    <w:rsid w:val="00544696"/>
    <w:rsid w:val="00545613"/>
    <w:rsid w:val="00550037"/>
    <w:rsid w:val="00550365"/>
    <w:rsid w:val="005504FF"/>
    <w:rsid w:val="00550896"/>
    <w:rsid w:val="0055136B"/>
    <w:rsid w:val="00551670"/>
    <w:rsid w:val="005519A8"/>
    <w:rsid w:val="00552525"/>
    <w:rsid w:val="005527D5"/>
    <w:rsid w:val="00553087"/>
    <w:rsid w:val="00553DF7"/>
    <w:rsid w:val="00554868"/>
    <w:rsid w:val="005556F8"/>
    <w:rsid w:val="00555C79"/>
    <w:rsid w:val="0055609A"/>
    <w:rsid w:val="00556E82"/>
    <w:rsid w:val="005572C6"/>
    <w:rsid w:val="00560DB7"/>
    <w:rsid w:val="00560FB0"/>
    <w:rsid w:val="005617F3"/>
    <w:rsid w:val="00561ADD"/>
    <w:rsid w:val="00561B5C"/>
    <w:rsid w:val="00561DD1"/>
    <w:rsid w:val="0056209A"/>
    <w:rsid w:val="0056221D"/>
    <w:rsid w:val="005623DC"/>
    <w:rsid w:val="00563520"/>
    <w:rsid w:val="005638AF"/>
    <w:rsid w:val="00563F75"/>
    <w:rsid w:val="00564BC2"/>
    <w:rsid w:val="0056672C"/>
    <w:rsid w:val="005675A3"/>
    <w:rsid w:val="0057010D"/>
    <w:rsid w:val="005702E6"/>
    <w:rsid w:val="00570A62"/>
    <w:rsid w:val="00570B20"/>
    <w:rsid w:val="00570B82"/>
    <w:rsid w:val="00571571"/>
    <w:rsid w:val="00571D5C"/>
    <w:rsid w:val="005725D7"/>
    <w:rsid w:val="00572AE2"/>
    <w:rsid w:val="00572CF7"/>
    <w:rsid w:val="00573DFF"/>
    <w:rsid w:val="00574061"/>
    <w:rsid w:val="005747BE"/>
    <w:rsid w:val="005747C9"/>
    <w:rsid w:val="00575676"/>
    <w:rsid w:val="0057643D"/>
    <w:rsid w:val="005768DF"/>
    <w:rsid w:val="0057721A"/>
    <w:rsid w:val="00580597"/>
    <w:rsid w:val="005805BF"/>
    <w:rsid w:val="005805C2"/>
    <w:rsid w:val="005806FB"/>
    <w:rsid w:val="0058070D"/>
    <w:rsid w:val="00580E54"/>
    <w:rsid w:val="00581098"/>
    <w:rsid w:val="0058140D"/>
    <w:rsid w:val="00582345"/>
    <w:rsid w:val="005835A2"/>
    <w:rsid w:val="0058360D"/>
    <w:rsid w:val="00584164"/>
    <w:rsid w:val="00584C6B"/>
    <w:rsid w:val="005872EF"/>
    <w:rsid w:val="00587C68"/>
    <w:rsid w:val="00591607"/>
    <w:rsid w:val="005924DD"/>
    <w:rsid w:val="0059262E"/>
    <w:rsid w:val="00592C42"/>
    <w:rsid w:val="00592E84"/>
    <w:rsid w:val="005935B2"/>
    <w:rsid w:val="00593822"/>
    <w:rsid w:val="00593963"/>
    <w:rsid w:val="00593BBE"/>
    <w:rsid w:val="00593EBA"/>
    <w:rsid w:val="005940D2"/>
    <w:rsid w:val="005942DE"/>
    <w:rsid w:val="005942E4"/>
    <w:rsid w:val="00594660"/>
    <w:rsid w:val="0059469A"/>
    <w:rsid w:val="005947FC"/>
    <w:rsid w:val="00595B28"/>
    <w:rsid w:val="005974B2"/>
    <w:rsid w:val="00597A30"/>
    <w:rsid w:val="005A098F"/>
    <w:rsid w:val="005A17D6"/>
    <w:rsid w:val="005A34F1"/>
    <w:rsid w:val="005A3BD8"/>
    <w:rsid w:val="005A3FF7"/>
    <w:rsid w:val="005A4522"/>
    <w:rsid w:val="005A4EB2"/>
    <w:rsid w:val="005A590E"/>
    <w:rsid w:val="005A5A80"/>
    <w:rsid w:val="005A6440"/>
    <w:rsid w:val="005A653D"/>
    <w:rsid w:val="005A6943"/>
    <w:rsid w:val="005A6BA0"/>
    <w:rsid w:val="005A71DC"/>
    <w:rsid w:val="005A786D"/>
    <w:rsid w:val="005A78ED"/>
    <w:rsid w:val="005A7B22"/>
    <w:rsid w:val="005B03C6"/>
    <w:rsid w:val="005B0541"/>
    <w:rsid w:val="005B146B"/>
    <w:rsid w:val="005B19DA"/>
    <w:rsid w:val="005B1AAE"/>
    <w:rsid w:val="005B1B58"/>
    <w:rsid w:val="005B1CB0"/>
    <w:rsid w:val="005B21DF"/>
    <w:rsid w:val="005B35D1"/>
    <w:rsid w:val="005B3739"/>
    <w:rsid w:val="005B3990"/>
    <w:rsid w:val="005B3FCF"/>
    <w:rsid w:val="005B50BA"/>
    <w:rsid w:val="005B521C"/>
    <w:rsid w:val="005B5F9D"/>
    <w:rsid w:val="005B6457"/>
    <w:rsid w:val="005B668E"/>
    <w:rsid w:val="005B66E9"/>
    <w:rsid w:val="005B6838"/>
    <w:rsid w:val="005B6FD6"/>
    <w:rsid w:val="005B7974"/>
    <w:rsid w:val="005B7A6B"/>
    <w:rsid w:val="005B7AA2"/>
    <w:rsid w:val="005B7B5F"/>
    <w:rsid w:val="005C0259"/>
    <w:rsid w:val="005C088A"/>
    <w:rsid w:val="005C09C9"/>
    <w:rsid w:val="005C188A"/>
    <w:rsid w:val="005C1FF6"/>
    <w:rsid w:val="005C291A"/>
    <w:rsid w:val="005C310C"/>
    <w:rsid w:val="005C35E2"/>
    <w:rsid w:val="005C4E05"/>
    <w:rsid w:val="005C5371"/>
    <w:rsid w:val="005C5ACC"/>
    <w:rsid w:val="005C5BDF"/>
    <w:rsid w:val="005C5DAB"/>
    <w:rsid w:val="005C642C"/>
    <w:rsid w:val="005C65CA"/>
    <w:rsid w:val="005C6657"/>
    <w:rsid w:val="005C7267"/>
    <w:rsid w:val="005C7477"/>
    <w:rsid w:val="005C7AD3"/>
    <w:rsid w:val="005D01B2"/>
    <w:rsid w:val="005D0B56"/>
    <w:rsid w:val="005D1208"/>
    <w:rsid w:val="005D1E31"/>
    <w:rsid w:val="005D20B9"/>
    <w:rsid w:val="005D2125"/>
    <w:rsid w:val="005D2DBF"/>
    <w:rsid w:val="005D3328"/>
    <w:rsid w:val="005D3B27"/>
    <w:rsid w:val="005D42DB"/>
    <w:rsid w:val="005D452E"/>
    <w:rsid w:val="005D467B"/>
    <w:rsid w:val="005D49BA"/>
    <w:rsid w:val="005D4A5F"/>
    <w:rsid w:val="005D587C"/>
    <w:rsid w:val="005D61AB"/>
    <w:rsid w:val="005D62E3"/>
    <w:rsid w:val="005D6531"/>
    <w:rsid w:val="005D66DE"/>
    <w:rsid w:val="005D6ABC"/>
    <w:rsid w:val="005D6DAA"/>
    <w:rsid w:val="005D6EF0"/>
    <w:rsid w:val="005D6EF4"/>
    <w:rsid w:val="005E0BEE"/>
    <w:rsid w:val="005E1268"/>
    <w:rsid w:val="005E1774"/>
    <w:rsid w:val="005E224C"/>
    <w:rsid w:val="005E26C9"/>
    <w:rsid w:val="005E3378"/>
    <w:rsid w:val="005E3576"/>
    <w:rsid w:val="005E3976"/>
    <w:rsid w:val="005E3CE4"/>
    <w:rsid w:val="005E4594"/>
    <w:rsid w:val="005E4E6E"/>
    <w:rsid w:val="005E53FF"/>
    <w:rsid w:val="005E5CD3"/>
    <w:rsid w:val="005E68F6"/>
    <w:rsid w:val="005E6B1C"/>
    <w:rsid w:val="005E6E58"/>
    <w:rsid w:val="005E6FC7"/>
    <w:rsid w:val="005E756A"/>
    <w:rsid w:val="005E762E"/>
    <w:rsid w:val="005E7C09"/>
    <w:rsid w:val="005F095F"/>
    <w:rsid w:val="005F1CAC"/>
    <w:rsid w:val="005F255C"/>
    <w:rsid w:val="005F25B9"/>
    <w:rsid w:val="005F3176"/>
    <w:rsid w:val="005F402F"/>
    <w:rsid w:val="005F4DD7"/>
    <w:rsid w:val="005F51AD"/>
    <w:rsid w:val="005F6EE5"/>
    <w:rsid w:val="005F7688"/>
    <w:rsid w:val="0060030D"/>
    <w:rsid w:val="0060189F"/>
    <w:rsid w:val="006020F7"/>
    <w:rsid w:val="006021DA"/>
    <w:rsid w:val="006024FC"/>
    <w:rsid w:val="00602CC8"/>
    <w:rsid w:val="006031C6"/>
    <w:rsid w:val="006034B7"/>
    <w:rsid w:val="00603AD8"/>
    <w:rsid w:val="00604B1B"/>
    <w:rsid w:val="006051B2"/>
    <w:rsid w:val="00606B7A"/>
    <w:rsid w:val="00606C0A"/>
    <w:rsid w:val="0060706C"/>
    <w:rsid w:val="00607127"/>
    <w:rsid w:val="00607ADA"/>
    <w:rsid w:val="00607B6E"/>
    <w:rsid w:val="006106A7"/>
    <w:rsid w:val="00610BDB"/>
    <w:rsid w:val="00610D81"/>
    <w:rsid w:val="006127E9"/>
    <w:rsid w:val="00612881"/>
    <w:rsid w:val="00612DC3"/>
    <w:rsid w:val="00612FB9"/>
    <w:rsid w:val="006130E9"/>
    <w:rsid w:val="00613D3C"/>
    <w:rsid w:val="0061424D"/>
    <w:rsid w:val="00614442"/>
    <w:rsid w:val="00614478"/>
    <w:rsid w:val="0061478A"/>
    <w:rsid w:val="00614D7D"/>
    <w:rsid w:val="00615250"/>
    <w:rsid w:val="0061559E"/>
    <w:rsid w:val="00615753"/>
    <w:rsid w:val="00616567"/>
    <w:rsid w:val="00616A3F"/>
    <w:rsid w:val="006176CE"/>
    <w:rsid w:val="00620015"/>
    <w:rsid w:val="006215F0"/>
    <w:rsid w:val="0062188F"/>
    <w:rsid w:val="00621953"/>
    <w:rsid w:val="00621B20"/>
    <w:rsid w:val="00621C05"/>
    <w:rsid w:val="00622B07"/>
    <w:rsid w:val="00623379"/>
    <w:rsid w:val="00623A82"/>
    <w:rsid w:val="00623F8F"/>
    <w:rsid w:val="00624079"/>
    <w:rsid w:val="006249C0"/>
    <w:rsid w:val="00624E7F"/>
    <w:rsid w:val="00625332"/>
    <w:rsid w:val="006255AB"/>
    <w:rsid w:val="006260EC"/>
    <w:rsid w:val="00626E42"/>
    <w:rsid w:val="006272A4"/>
    <w:rsid w:val="006273F9"/>
    <w:rsid w:val="00627865"/>
    <w:rsid w:val="00630755"/>
    <w:rsid w:val="00630B10"/>
    <w:rsid w:val="00631115"/>
    <w:rsid w:val="00631A9A"/>
    <w:rsid w:val="00631AC7"/>
    <w:rsid w:val="00631E1A"/>
    <w:rsid w:val="0063365E"/>
    <w:rsid w:val="00633ADC"/>
    <w:rsid w:val="00634758"/>
    <w:rsid w:val="00635E58"/>
    <w:rsid w:val="00635F60"/>
    <w:rsid w:val="006369E8"/>
    <w:rsid w:val="006378F7"/>
    <w:rsid w:val="00640A86"/>
    <w:rsid w:val="00641203"/>
    <w:rsid w:val="006419BE"/>
    <w:rsid w:val="00641EF6"/>
    <w:rsid w:val="00643216"/>
    <w:rsid w:val="006435DB"/>
    <w:rsid w:val="00644763"/>
    <w:rsid w:val="00645072"/>
    <w:rsid w:val="00646393"/>
    <w:rsid w:val="006463A1"/>
    <w:rsid w:val="00646419"/>
    <w:rsid w:val="00646BA7"/>
    <w:rsid w:val="00647376"/>
    <w:rsid w:val="00647854"/>
    <w:rsid w:val="006511F8"/>
    <w:rsid w:val="006514A0"/>
    <w:rsid w:val="006514FE"/>
    <w:rsid w:val="00651850"/>
    <w:rsid w:val="00651EAF"/>
    <w:rsid w:val="00652BB9"/>
    <w:rsid w:val="00652C0C"/>
    <w:rsid w:val="006534EB"/>
    <w:rsid w:val="00653C9A"/>
    <w:rsid w:val="00653E67"/>
    <w:rsid w:val="00654175"/>
    <w:rsid w:val="0065448D"/>
    <w:rsid w:val="0065476E"/>
    <w:rsid w:val="00654885"/>
    <w:rsid w:val="00655F52"/>
    <w:rsid w:val="006562D2"/>
    <w:rsid w:val="006567D6"/>
    <w:rsid w:val="00656DC2"/>
    <w:rsid w:val="0065715C"/>
    <w:rsid w:val="00657B6F"/>
    <w:rsid w:val="00660A7B"/>
    <w:rsid w:val="00660BE9"/>
    <w:rsid w:val="00660BF9"/>
    <w:rsid w:val="0066184C"/>
    <w:rsid w:val="00661D59"/>
    <w:rsid w:val="0066256C"/>
    <w:rsid w:val="00662A54"/>
    <w:rsid w:val="0066304E"/>
    <w:rsid w:val="0066368B"/>
    <w:rsid w:val="006636FD"/>
    <w:rsid w:val="00663C15"/>
    <w:rsid w:val="0066453B"/>
    <w:rsid w:val="00664F8A"/>
    <w:rsid w:val="006656CA"/>
    <w:rsid w:val="00665A25"/>
    <w:rsid w:val="00666CA8"/>
    <w:rsid w:val="00666D41"/>
    <w:rsid w:val="006724EB"/>
    <w:rsid w:val="00673779"/>
    <w:rsid w:val="00673B4D"/>
    <w:rsid w:val="006742E0"/>
    <w:rsid w:val="00676188"/>
    <w:rsid w:val="00676434"/>
    <w:rsid w:val="00676605"/>
    <w:rsid w:val="00676BC9"/>
    <w:rsid w:val="00676D1A"/>
    <w:rsid w:val="00677774"/>
    <w:rsid w:val="00681A97"/>
    <w:rsid w:val="006839E7"/>
    <w:rsid w:val="006857D7"/>
    <w:rsid w:val="006857FD"/>
    <w:rsid w:val="00685C89"/>
    <w:rsid w:val="006905C3"/>
    <w:rsid w:val="00690E55"/>
    <w:rsid w:val="00690F58"/>
    <w:rsid w:val="006915F4"/>
    <w:rsid w:val="006919DA"/>
    <w:rsid w:val="0069235F"/>
    <w:rsid w:val="00692DCF"/>
    <w:rsid w:val="00692F2E"/>
    <w:rsid w:val="00693D8A"/>
    <w:rsid w:val="00694463"/>
    <w:rsid w:val="006948FB"/>
    <w:rsid w:val="00694F35"/>
    <w:rsid w:val="00695CD6"/>
    <w:rsid w:val="00696EE7"/>
    <w:rsid w:val="00697E7B"/>
    <w:rsid w:val="006A183A"/>
    <w:rsid w:val="006A19DC"/>
    <w:rsid w:val="006A26F8"/>
    <w:rsid w:val="006A2CE6"/>
    <w:rsid w:val="006A4ABF"/>
    <w:rsid w:val="006A5368"/>
    <w:rsid w:val="006A5B2C"/>
    <w:rsid w:val="006A6299"/>
    <w:rsid w:val="006A642E"/>
    <w:rsid w:val="006A653A"/>
    <w:rsid w:val="006A6EAD"/>
    <w:rsid w:val="006A7E6B"/>
    <w:rsid w:val="006B0645"/>
    <w:rsid w:val="006B073B"/>
    <w:rsid w:val="006B08C8"/>
    <w:rsid w:val="006B0B3B"/>
    <w:rsid w:val="006B10EE"/>
    <w:rsid w:val="006B1552"/>
    <w:rsid w:val="006B15CF"/>
    <w:rsid w:val="006B1C3C"/>
    <w:rsid w:val="006B21F1"/>
    <w:rsid w:val="006B2446"/>
    <w:rsid w:val="006B2731"/>
    <w:rsid w:val="006B27D1"/>
    <w:rsid w:val="006B2E59"/>
    <w:rsid w:val="006B303F"/>
    <w:rsid w:val="006B31A2"/>
    <w:rsid w:val="006B424F"/>
    <w:rsid w:val="006B44A3"/>
    <w:rsid w:val="006B468B"/>
    <w:rsid w:val="006B4A72"/>
    <w:rsid w:val="006B684B"/>
    <w:rsid w:val="006B6982"/>
    <w:rsid w:val="006B6E7D"/>
    <w:rsid w:val="006B70FC"/>
    <w:rsid w:val="006C0B73"/>
    <w:rsid w:val="006C0FCE"/>
    <w:rsid w:val="006C1448"/>
    <w:rsid w:val="006C20EE"/>
    <w:rsid w:val="006C37B0"/>
    <w:rsid w:val="006C4134"/>
    <w:rsid w:val="006C5224"/>
    <w:rsid w:val="006C5A4A"/>
    <w:rsid w:val="006C5BD9"/>
    <w:rsid w:val="006C603B"/>
    <w:rsid w:val="006C628B"/>
    <w:rsid w:val="006C62B8"/>
    <w:rsid w:val="006C6468"/>
    <w:rsid w:val="006C64E9"/>
    <w:rsid w:val="006C68E9"/>
    <w:rsid w:val="006C6B6C"/>
    <w:rsid w:val="006C7087"/>
    <w:rsid w:val="006C719D"/>
    <w:rsid w:val="006C78D1"/>
    <w:rsid w:val="006C79E3"/>
    <w:rsid w:val="006D0679"/>
    <w:rsid w:val="006D1925"/>
    <w:rsid w:val="006D197F"/>
    <w:rsid w:val="006D21F6"/>
    <w:rsid w:val="006D285A"/>
    <w:rsid w:val="006D3249"/>
    <w:rsid w:val="006D3417"/>
    <w:rsid w:val="006D381F"/>
    <w:rsid w:val="006D4753"/>
    <w:rsid w:val="006D523E"/>
    <w:rsid w:val="006D59C8"/>
    <w:rsid w:val="006D5E45"/>
    <w:rsid w:val="006D6679"/>
    <w:rsid w:val="006D77E3"/>
    <w:rsid w:val="006D7A29"/>
    <w:rsid w:val="006D7A83"/>
    <w:rsid w:val="006E029D"/>
    <w:rsid w:val="006E05E4"/>
    <w:rsid w:val="006E09CB"/>
    <w:rsid w:val="006E0EA9"/>
    <w:rsid w:val="006E12C2"/>
    <w:rsid w:val="006E2300"/>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AF8"/>
    <w:rsid w:val="006F0DE2"/>
    <w:rsid w:val="006F1F62"/>
    <w:rsid w:val="006F37F2"/>
    <w:rsid w:val="006F3E69"/>
    <w:rsid w:val="006F65BD"/>
    <w:rsid w:val="006F694A"/>
    <w:rsid w:val="006F6E6D"/>
    <w:rsid w:val="006F7155"/>
    <w:rsid w:val="006F796C"/>
    <w:rsid w:val="006F7D1D"/>
    <w:rsid w:val="007000FA"/>
    <w:rsid w:val="00700559"/>
    <w:rsid w:val="00700C6F"/>
    <w:rsid w:val="00701C4A"/>
    <w:rsid w:val="00703133"/>
    <w:rsid w:val="0070331C"/>
    <w:rsid w:val="0070422F"/>
    <w:rsid w:val="00704607"/>
    <w:rsid w:val="00704C27"/>
    <w:rsid w:val="007057DF"/>
    <w:rsid w:val="00705E9F"/>
    <w:rsid w:val="007061AF"/>
    <w:rsid w:val="00707218"/>
    <w:rsid w:val="00707549"/>
    <w:rsid w:val="00707FB3"/>
    <w:rsid w:val="0071086C"/>
    <w:rsid w:val="00710C32"/>
    <w:rsid w:val="00710D8C"/>
    <w:rsid w:val="007111D4"/>
    <w:rsid w:val="00711492"/>
    <w:rsid w:val="0071290F"/>
    <w:rsid w:val="00712E1C"/>
    <w:rsid w:val="0071321F"/>
    <w:rsid w:val="007133CF"/>
    <w:rsid w:val="0071421E"/>
    <w:rsid w:val="007143F7"/>
    <w:rsid w:val="007144D9"/>
    <w:rsid w:val="0071459B"/>
    <w:rsid w:val="00714717"/>
    <w:rsid w:val="0071499B"/>
    <w:rsid w:val="00714D3B"/>
    <w:rsid w:val="00715235"/>
    <w:rsid w:val="007168E1"/>
    <w:rsid w:val="00716A8F"/>
    <w:rsid w:val="00717596"/>
    <w:rsid w:val="00717917"/>
    <w:rsid w:val="0072033C"/>
    <w:rsid w:val="00720DB1"/>
    <w:rsid w:val="00720DB5"/>
    <w:rsid w:val="00720EFF"/>
    <w:rsid w:val="0072222C"/>
    <w:rsid w:val="00723D42"/>
    <w:rsid w:val="007241D2"/>
    <w:rsid w:val="00724931"/>
    <w:rsid w:val="00725312"/>
    <w:rsid w:val="00725A8C"/>
    <w:rsid w:val="007267C5"/>
    <w:rsid w:val="0072689B"/>
    <w:rsid w:val="00726CE7"/>
    <w:rsid w:val="007273F1"/>
    <w:rsid w:val="007275C9"/>
    <w:rsid w:val="007279D0"/>
    <w:rsid w:val="00727FD3"/>
    <w:rsid w:val="0073034E"/>
    <w:rsid w:val="007307D5"/>
    <w:rsid w:val="00731378"/>
    <w:rsid w:val="00733432"/>
    <w:rsid w:val="00733594"/>
    <w:rsid w:val="00734876"/>
    <w:rsid w:val="00734D29"/>
    <w:rsid w:val="007352EA"/>
    <w:rsid w:val="007354F7"/>
    <w:rsid w:val="00735DA7"/>
    <w:rsid w:val="00737676"/>
    <w:rsid w:val="00737C1F"/>
    <w:rsid w:val="00740856"/>
    <w:rsid w:val="00740D30"/>
    <w:rsid w:val="00741203"/>
    <w:rsid w:val="00741FED"/>
    <w:rsid w:val="007422FC"/>
    <w:rsid w:val="00742CE9"/>
    <w:rsid w:val="00743169"/>
    <w:rsid w:val="00743A30"/>
    <w:rsid w:val="00743C76"/>
    <w:rsid w:val="00743D16"/>
    <w:rsid w:val="00744488"/>
    <w:rsid w:val="0074459D"/>
    <w:rsid w:val="00746148"/>
    <w:rsid w:val="007461E7"/>
    <w:rsid w:val="00746272"/>
    <w:rsid w:val="0075014C"/>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EAD"/>
    <w:rsid w:val="007560D9"/>
    <w:rsid w:val="00756436"/>
    <w:rsid w:val="007566D4"/>
    <w:rsid w:val="00756E72"/>
    <w:rsid w:val="00756FA5"/>
    <w:rsid w:val="00757093"/>
    <w:rsid w:val="00757F36"/>
    <w:rsid w:val="007606A4"/>
    <w:rsid w:val="0076093F"/>
    <w:rsid w:val="0076122A"/>
    <w:rsid w:val="00762E07"/>
    <w:rsid w:val="00762E86"/>
    <w:rsid w:val="007637E3"/>
    <w:rsid w:val="00763EFA"/>
    <w:rsid w:val="00764350"/>
    <w:rsid w:val="00765839"/>
    <w:rsid w:val="0076587B"/>
    <w:rsid w:val="007664D1"/>
    <w:rsid w:val="007665B8"/>
    <w:rsid w:val="00766684"/>
    <w:rsid w:val="0076688F"/>
    <w:rsid w:val="00766C42"/>
    <w:rsid w:val="00766F11"/>
    <w:rsid w:val="0076751A"/>
    <w:rsid w:val="00767B38"/>
    <w:rsid w:val="007702B0"/>
    <w:rsid w:val="0077081C"/>
    <w:rsid w:val="007711A2"/>
    <w:rsid w:val="00771436"/>
    <w:rsid w:val="0077146E"/>
    <w:rsid w:val="00771B0E"/>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506A"/>
    <w:rsid w:val="00785489"/>
    <w:rsid w:val="00785625"/>
    <w:rsid w:val="00785932"/>
    <w:rsid w:val="0078630A"/>
    <w:rsid w:val="00786A2F"/>
    <w:rsid w:val="00786B4C"/>
    <w:rsid w:val="00790D2B"/>
    <w:rsid w:val="00790D6E"/>
    <w:rsid w:val="00790D94"/>
    <w:rsid w:val="007916A0"/>
    <w:rsid w:val="00791CAD"/>
    <w:rsid w:val="00791FB4"/>
    <w:rsid w:val="00792220"/>
    <w:rsid w:val="00792EAA"/>
    <w:rsid w:val="007930F4"/>
    <w:rsid w:val="0079418E"/>
    <w:rsid w:val="0079490C"/>
    <w:rsid w:val="00794EC4"/>
    <w:rsid w:val="007955A0"/>
    <w:rsid w:val="00796387"/>
    <w:rsid w:val="00796B3C"/>
    <w:rsid w:val="007A1281"/>
    <w:rsid w:val="007A14DC"/>
    <w:rsid w:val="007A15A6"/>
    <w:rsid w:val="007A1C7C"/>
    <w:rsid w:val="007A1E79"/>
    <w:rsid w:val="007A22E2"/>
    <w:rsid w:val="007A26B2"/>
    <w:rsid w:val="007A2A9D"/>
    <w:rsid w:val="007A3712"/>
    <w:rsid w:val="007A37E0"/>
    <w:rsid w:val="007A3AA3"/>
    <w:rsid w:val="007A4212"/>
    <w:rsid w:val="007A4B87"/>
    <w:rsid w:val="007A57DF"/>
    <w:rsid w:val="007A6145"/>
    <w:rsid w:val="007B0530"/>
    <w:rsid w:val="007B0855"/>
    <w:rsid w:val="007B08DE"/>
    <w:rsid w:val="007B0DA8"/>
    <w:rsid w:val="007B1570"/>
    <w:rsid w:val="007B191B"/>
    <w:rsid w:val="007B1A2C"/>
    <w:rsid w:val="007B258F"/>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C00FF"/>
    <w:rsid w:val="007C0374"/>
    <w:rsid w:val="007C0519"/>
    <w:rsid w:val="007C0560"/>
    <w:rsid w:val="007C0798"/>
    <w:rsid w:val="007C15C0"/>
    <w:rsid w:val="007C1787"/>
    <w:rsid w:val="007C3844"/>
    <w:rsid w:val="007C3945"/>
    <w:rsid w:val="007C4848"/>
    <w:rsid w:val="007C4F4E"/>
    <w:rsid w:val="007C57A5"/>
    <w:rsid w:val="007C5EE5"/>
    <w:rsid w:val="007C64B8"/>
    <w:rsid w:val="007C732D"/>
    <w:rsid w:val="007C76B3"/>
    <w:rsid w:val="007C7C6A"/>
    <w:rsid w:val="007D0292"/>
    <w:rsid w:val="007D129B"/>
    <w:rsid w:val="007D16DD"/>
    <w:rsid w:val="007D2283"/>
    <w:rsid w:val="007D2CC6"/>
    <w:rsid w:val="007D2D24"/>
    <w:rsid w:val="007D32E0"/>
    <w:rsid w:val="007D381C"/>
    <w:rsid w:val="007D52D2"/>
    <w:rsid w:val="007D5788"/>
    <w:rsid w:val="007D5796"/>
    <w:rsid w:val="007D60A2"/>
    <w:rsid w:val="007D699F"/>
    <w:rsid w:val="007E0D70"/>
    <w:rsid w:val="007E1185"/>
    <w:rsid w:val="007E13A9"/>
    <w:rsid w:val="007E18E8"/>
    <w:rsid w:val="007E25B0"/>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B3C"/>
    <w:rsid w:val="007F0BA9"/>
    <w:rsid w:val="007F1FCD"/>
    <w:rsid w:val="007F26B9"/>
    <w:rsid w:val="007F384A"/>
    <w:rsid w:val="007F3DF1"/>
    <w:rsid w:val="007F418B"/>
    <w:rsid w:val="007F4327"/>
    <w:rsid w:val="007F4462"/>
    <w:rsid w:val="007F47DD"/>
    <w:rsid w:val="007F5091"/>
    <w:rsid w:val="007F7065"/>
    <w:rsid w:val="007F74A8"/>
    <w:rsid w:val="007F7CAB"/>
    <w:rsid w:val="0080075F"/>
    <w:rsid w:val="00800B17"/>
    <w:rsid w:val="00800F9C"/>
    <w:rsid w:val="00801623"/>
    <w:rsid w:val="00801854"/>
    <w:rsid w:val="00801D72"/>
    <w:rsid w:val="00801DCF"/>
    <w:rsid w:val="008021D3"/>
    <w:rsid w:val="008022A2"/>
    <w:rsid w:val="008028B8"/>
    <w:rsid w:val="008028C8"/>
    <w:rsid w:val="00802AD3"/>
    <w:rsid w:val="0080342D"/>
    <w:rsid w:val="008039FD"/>
    <w:rsid w:val="00803E26"/>
    <w:rsid w:val="00805A4A"/>
    <w:rsid w:val="00805D62"/>
    <w:rsid w:val="00806818"/>
    <w:rsid w:val="00806B82"/>
    <w:rsid w:val="00807600"/>
    <w:rsid w:val="00807D11"/>
    <w:rsid w:val="008107BC"/>
    <w:rsid w:val="00812055"/>
    <w:rsid w:val="0081237C"/>
    <w:rsid w:val="00812A56"/>
    <w:rsid w:val="00812BE2"/>
    <w:rsid w:val="00813039"/>
    <w:rsid w:val="00813774"/>
    <w:rsid w:val="00813AE8"/>
    <w:rsid w:val="0081433B"/>
    <w:rsid w:val="00815970"/>
    <w:rsid w:val="00815C32"/>
    <w:rsid w:val="00816881"/>
    <w:rsid w:val="00816E31"/>
    <w:rsid w:val="00816F4C"/>
    <w:rsid w:val="008173D9"/>
    <w:rsid w:val="00817A1A"/>
    <w:rsid w:val="00817E9A"/>
    <w:rsid w:val="008200FC"/>
    <w:rsid w:val="008201AF"/>
    <w:rsid w:val="00820C9E"/>
    <w:rsid w:val="008217CB"/>
    <w:rsid w:val="00821F21"/>
    <w:rsid w:val="00823F89"/>
    <w:rsid w:val="00824313"/>
    <w:rsid w:val="008248DC"/>
    <w:rsid w:val="00824EDF"/>
    <w:rsid w:val="00825079"/>
    <w:rsid w:val="00825102"/>
    <w:rsid w:val="008258DF"/>
    <w:rsid w:val="00825D50"/>
    <w:rsid w:val="00825F7F"/>
    <w:rsid w:val="008270CC"/>
    <w:rsid w:val="008274DE"/>
    <w:rsid w:val="0082779E"/>
    <w:rsid w:val="00827A19"/>
    <w:rsid w:val="0083087A"/>
    <w:rsid w:val="00830D9E"/>
    <w:rsid w:val="00831484"/>
    <w:rsid w:val="00831919"/>
    <w:rsid w:val="00831F0D"/>
    <w:rsid w:val="0083315A"/>
    <w:rsid w:val="00833278"/>
    <w:rsid w:val="00834311"/>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2062"/>
    <w:rsid w:val="00842112"/>
    <w:rsid w:val="00842734"/>
    <w:rsid w:val="0084280D"/>
    <w:rsid w:val="00842BAB"/>
    <w:rsid w:val="0084301D"/>
    <w:rsid w:val="00843020"/>
    <w:rsid w:val="008432E9"/>
    <w:rsid w:val="0084504B"/>
    <w:rsid w:val="008457AA"/>
    <w:rsid w:val="00845A4E"/>
    <w:rsid w:val="00845FF8"/>
    <w:rsid w:val="008462EA"/>
    <w:rsid w:val="0084651C"/>
    <w:rsid w:val="00846709"/>
    <w:rsid w:val="008468B7"/>
    <w:rsid w:val="00846D28"/>
    <w:rsid w:val="008474C9"/>
    <w:rsid w:val="00847FDF"/>
    <w:rsid w:val="008502D1"/>
    <w:rsid w:val="00850E8D"/>
    <w:rsid w:val="0085116A"/>
    <w:rsid w:val="00852186"/>
    <w:rsid w:val="008532B3"/>
    <w:rsid w:val="008532CF"/>
    <w:rsid w:val="00853855"/>
    <w:rsid w:val="00855314"/>
    <w:rsid w:val="008558AD"/>
    <w:rsid w:val="00856333"/>
    <w:rsid w:val="0085653C"/>
    <w:rsid w:val="008567AD"/>
    <w:rsid w:val="008576D1"/>
    <w:rsid w:val="00857C6B"/>
    <w:rsid w:val="00857FD5"/>
    <w:rsid w:val="00860252"/>
    <w:rsid w:val="008616A1"/>
    <w:rsid w:val="008616DF"/>
    <w:rsid w:val="00861BC5"/>
    <w:rsid w:val="00862A5C"/>
    <w:rsid w:val="0086355A"/>
    <w:rsid w:val="00863644"/>
    <w:rsid w:val="008638AB"/>
    <w:rsid w:val="00864055"/>
    <w:rsid w:val="008649FD"/>
    <w:rsid w:val="00865213"/>
    <w:rsid w:val="00865229"/>
    <w:rsid w:val="0086541A"/>
    <w:rsid w:val="00865801"/>
    <w:rsid w:val="00865D82"/>
    <w:rsid w:val="00866383"/>
    <w:rsid w:val="00866488"/>
    <w:rsid w:val="00867319"/>
    <w:rsid w:val="0086774A"/>
    <w:rsid w:val="00867BD2"/>
    <w:rsid w:val="00867D1C"/>
    <w:rsid w:val="00867D6D"/>
    <w:rsid w:val="00870230"/>
    <w:rsid w:val="00870F73"/>
    <w:rsid w:val="0087105A"/>
    <w:rsid w:val="008710F3"/>
    <w:rsid w:val="008712B2"/>
    <w:rsid w:val="00871671"/>
    <w:rsid w:val="00871DE3"/>
    <w:rsid w:val="00872264"/>
    <w:rsid w:val="0087350A"/>
    <w:rsid w:val="00873562"/>
    <w:rsid w:val="0087599D"/>
    <w:rsid w:val="00875B5E"/>
    <w:rsid w:val="008766AA"/>
    <w:rsid w:val="00876D42"/>
    <w:rsid w:val="008813B2"/>
    <w:rsid w:val="00881594"/>
    <w:rsid w:val="00881716"/>
    <w:rsid w:val="00882A7B"/>
    <w:rsid w:val="00883914"/>
    <w:rsid w:val="00883AB0"/>
    <w:rsid w:val="00883EEC"/>
    <w:rsid w:val="008840E5"/>
    <w:rsid w:val="00884BF5"/>
    <w:rsid w:val="00884CE1"/>
    <w:rsid w:val="00884FBB"/>
    <w:rsid w:val="00886484"/>
    <w:rsid w:val="008865D9"/>
    <w:rsid w:val="00886BC6"/>
    <w:rsid w:val="00886FD4"/>
    <w:rsid w:val="008874BA"/>
    <w:rsid w:val="00887503"/>
    <w:rsid w:val="00887B2E"/>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A84"/>
    <w:rsid w:val="008A30EE"/>
    <w:rsid w:val="008A35D7"/>
    <w:rsid w:val="008A3805"/>
    <w:rsid w:val="008A434A"/>
    <w:rsid w:val="008A4C83"/>
    <w:rsid w:val="008A6E05"/>
    <w:rsid w:val="008A75CD"/>
    <w:rsid w:val="008A7CF2"/>
    <w:rsid w:val="008B033F"/>
    <w:rsid w:val="008B0649"/>
    <w:rsid w:val="008B0BF5"/>
    <w:rsid w:val="008B0F8E"/>
    <w:rsid w:val="008B160F"/>
    <w:rsid w:val="008B17B8"/>
    <w:rsid w:val="008B1B03"/>
    <w:rsid w:val="008B1DA7"/>
    <w:rsid w:val="008B201F"/>
    <w:rsid w:val="008B23C4"/>
    <w:rsid w:val="008B2EFE"/>
    <w:rsid w:val="008B39EF"/>
    <w:rsid w:val="008B5101"/>
    <w:rsid w:val="008B5A56"/>
    <w:rsid w:val="008B6553"/>
    <w:rsid w:val="008B6B3F"/>
    <w:rsid w:val="008B7838"/>
    <w:rsid w:val="008B7A64"/>
    <w:rsid w:val="008B7DAA"/>
    <w:rsid w:val="008C00F3"/>
    <w:rsid w:val="008C078B"/>
    <w:rsid w:val="008C07CC"/>
    <w:rsid w:val="008C0FEC"/>
    <w:rsid w:val="008C1115"/>
    <w:rsid w:val="008C11FF"/>
    <w:rsid w:val="008C1734"/>
    <w:rsid w:val="008C173A"/>
    <w:rsid w:val="008C1780"/>
    <w:rsid w:val="008C2DD5"/>
    <w:rsid w:val="008C325B"/>
    <w:rsid w:val="008C3DCB"/>
    <w:rsid w:val="008C43AD"/>
    <w:rsid w:val="008C5936"/>
    <w:rsid w:val="008C5FD6"/>
    <w:rsid w:val="008C6888"/>
    <w:rsid w:val="008C696E"/>
    <w:rsid w:val="008C7911"/>
    <w:rsid w:val="008C7E18"/>
    <w:rsid w:val="008C7E61"/>
    <w:rsid w:val="008C7FAE"/>
    <w:rsid w:val="008D0ABA"/>
    <w:rsid w:val="008D12C7"/>
    <w:rsid w:val="008D16D8"/>
    <w:rsid w:val="008D18CB"/>
    <w:rsid w:val="008D2007"/>
    <w:rsid w:val="008D2DF6"/>
    <w:rsid w:val="008D34A8"/>
    <w:rsid w:val="008D3DF1"/>
    <w:rsid w:val="008D43E4"/>
    <w:rsid w:val="008D526B"/>
    <w:rsid w:val="008D660F"/>
    <w:rsid w:val="008D71FF"/>
    <w:rsid w:val="008E0108"/>
    <w:rsid w:val="008E0768"/>
    <w:rsid w:val="008E0A2C"/>
    <w:rsid w:val="008E0E2D"/>
    <w:rsid w:val="008E1CB1"/>
    <w:rsid w:val="008E321C"/>
    <w:rsid w:val="008E3331"/>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7746"/>
    <w:rsid w:val="008F0157"/>
    <w:rsid w:val="008F0CD9"/>
    <w:rsid w:val="008F0FC4"/>
    <w:rsid w:val="008F1AC5"/>
    <w:rsid w:val="008F1B27"/>
    <w:rsid w:val="008F1F7A"/>
    <w:rsid w:val="008F271A"/>
    <w:rsid w:val="008F2738"/>
    <w:rsid w:val="008F27A8"/>
    <w:rsid w:val="008F2C75"/>
    <w:rsid w:val="008F302D"/>
    <w:rsid w:val="008F39CA"/>
    <w:rsid w:val="008F3F43"/>
    <w:rsid w:val="008F59CC"/>
    <w:rsid w:val="008F5C5A"/>
    <w:rsid w:val="008F684B"/>
    <w:rsid w:val="008F6A0F"/>
    <w:rsid w:val="008F6D1E"/>
    <w:rsid w:val="008F6DB7"/>
    <w:rsid w:val="008F7773"/>
    <w:rsid w:val="00900388"/>
    <w:rsid w:val="00900493"/>
    <w:rsid w:val="00900D52"/>
    <w:rsid w:val="0090117F"/>
    <w:rsid w:val="0090173C"/>
    <w:rsid w:val="00901E9A"/>
    <w:rsid w:val="00903681"/>
    <w:rsid w:val="00904097"/>
    <w:rsid w:val="009040A6"/>
    <w:rsid w:val="00904671"/>
    <w:rsid w:val="009047A4"/>
    <w:rsid w:val="00904808"/>
    <w:rsid w:val="00904AC2"/>
    <w:rsid w:val="00904B47"/>
    <w:rsid w:val="00906B09"/>
    <w:rsid w:val="00907229"/>
    <w:rsid w:val="009077C9"/>
    <w:rsid w:val="009100F3"/>
    <w:rsid w:val="009105E7"/>
    <w:rsid w:val="009117CF"/>
    <w:rsid w:val="00912AAB"/>
    <w:rsid w:val="00913DE1"/>
    <w:rsid w:val="00914EDC"/>
    <w:rsid w:val="00915A34"/>
    <w:rsid w:val="0091661A"/>
    <w:rsid w:val="009179A5"/>
    <w:rsid w:val="00917B40"/>
    <w:rsid w:val="00917BB1"/>
    <w:rsid w:val="00920078"/>
    <w:rsid w:val="00920A5A"/>
    <w:rsid w:val="00920DD2"/>
    <w:rsid w:val="00920F8E"/>
    <w:rsid w:val="00921C9A"/>
    <w:rsid w:val="009228BC"/>
    <w:rsid w:val="00922C8D"/>
    <w:rsid w:val="009237A3"/>
    <w:rsid w:val="00924562"/>
    <w:rsid w:val="009245E9"/>
    <w:rsid w:val="00924C45"/>
    <w:rsid w:val="00924D1B"/>
    <w:rsid w:val="00924DB9"/>
    <w:rsid w:val="009259A6"/>
    <w:rsid w:val="009266E9"/>
    <w:rsid w:val="00926B00"/>
    <w:rsid w:val="00926BA2"/>
    <w:rsid w:val="00926C02"/>
    <w:rsid w:val="009303A8"/>
    <w:rsid w:val="009307BA"/>
    <w:rsid w:val="009307F2"/>
    <w:rsid w:val="0093098E"/>
    <w:rsid w:val="00930BC7"/>
    <w:rsid w:val="00930FE5"/>
    <w:rsid w:val="00931EED"/>
    <w:rsid w:val="00932414"/>
    <w:rsid w:val="009325CB"/>
    <w:rsid w:val="00934052"/>
    <w:rsid w:val="009341FA"/>
    <w:rsid w:val="009342AF"/>
    <w:rsid w:val="009344DF"/>
    <w:rsid w:val="00934959"/>
    <w:rsid w:val="00934CE7"/>
    <w:rsid w:val="00935CD1"/>
    <w:rsid w:val="00935D55"/>
    <w:rsid w:val="0093607B"/>
    <w:rsid w:val="009364C9"/>
    <w:rsid w:val="00936D50"/>
    <w:rsid w:val="00937BDD"/>
    <w:rsid w:val="00941152"/>
    <w:rsid w:val="00941257"/>
    <w:rsid w:val="009412DA"/>
    <w:rsid w:val="00941924"/>
    <w:rsid w:val="00942BA2"/>
    <w:rsid w:val="00942F93"/>
    <w:rsid w:val="00943E5E"/>
    <w:rsid w:val="009450EE"/>
    <w:rsid w:val="009451CA"/>
    <w:rsid w:val="00946878"/>
    <w:rsid w:val="00946C46"/>
    <w:rsid w:val="00947461"/>
    <w:rsid w:val="009476F9"/>
    <w:rsid w:val="00947C5E"/>
    <w:rsid w:val="00950C08"/>
    <w:rsid w:val="00950DD6"/>
    <w:rsid w:val="00951134"/>
    <w:rsid w:val="009511E5"/>
    <w:rsid w:val="00951261"/>
    <w:rsid w:val="00951749"/>
    <w:rsid w:val="009517CE"/>
    <w:rsid w:val="009520C0"/>
    <w:rsid w:val="00952503"/>
    <w:rsid w:val="00953191"/>
    <w:rsid w:val="0095477F"/>
    <w:rsid w:val="00955AC8"/>
    <w:rsid w:val="00955FB8"/>
    <w:rsid w:val="00957827"/>
    <w:rsid w:val="00957BC5"/>
    <w:rsid w:val="00957E9D"/>
    <w:rsid w:val="009608F0"/>
    <w:rsid w:val="0096122E"/>
    <w:rsid w:val="00961BC3"/>
    <w:rsid w:val="00961E54"/>
    <w:rsid w:val="00961F0C"/>
    <w:rsid w:val="009620A9"/>
    <w:rsid w:val="009624DC"/>
    <w:rsid w:val="00962A01"/>
    <w:rsid w:val="00963B2A"/>
    <w:rsid w:val="00963C43"/>
    <w:rsid w:val="0096414B"/>
    <w:rsid w:val="00964A02"/>
    <w:rsid w:val="00965F84"/>
    <w:rsid w:val="00966763"/>
    <w:rsid w:val="00966898"/>
    <w:rsid w:val="00966CAB"/>
    <w:rsid w:val="00970165"/>
    <w:rsid w:val="0097047F"/>
    <w:rsid w:val="00970660"/>
    <w:rsid w:val="00970B2E"/>
    <w:rsid w:val="00970DED"/>
    <w:rsid w:val="00971ACA"/>
    <w:rsid w:val="009724CA"/>
    <w:rsid w:val="0097251D"/>
    <w:rsid w:val="00973901"/>
    <w:rsid w:val="00973DFE"/>
    <w:rsid w:val="00973F13"/>
    <w:rsid w:val="00974D7C"/>
    <w:rsid w:val="009760D5"/>
    <w:rsid w:val="00976907"/>
    <w:rsid w:val="00976B65"/>
    <w:rsid w:val="00976C83"/>
    <w:rsid w:val="00977A24"/>
    <w:rsid w:val="00977F6A"/>
    <w:rsid w:val="009807FB"/>
    <w:rsid w:val="009810D3"/>
    <w:rsid w:val="009815A3"/>
    <w:rsid w:val="00981AAA"/>
    <w:rsid w:val="00981E51"/>
    <w:rsid w:val="009826FC"/>
    <w:rsid w:val="00982713"/>
    <w:rsid w:val="0098326A"/>
    <w:rsid w:val="009832E0"/>
    <w:rsid w:val="009836AB"/>
    <w:rsid w:val="00983951"/>
    <w:rsid w:val="00983F3D"/>
    <w:rsid w:val="00984121"/>
    <w:rsid w:val="00984A22"/>
    <w:rsid w:val="009865B6"/>
    <w:rsid w:val="00986E7C"/>
    <w:rsid w:val="00990CDE"/>
    <w:rsid w:val="00990D9F"/>
    <w:rsid w:val="00990E20"/>
    <w:rsid w:val="00991F61"/>
    <w:rsid w:val="009920BF"/>
    <w:rsid w:val="0099243F"/>
    <w:rsid w:val="00992824"/>
    <w:rsid w:val="00992C72"/>
    <w:rsid w:val="00992D3A"/>
    <w:rsid w:val="00992E10"/>
    <w:rsid w:val="009948E5"/>
    <w:rsid w:val="009958B2"/>
    <w:rsid w:val="00995A2A"/>
    <w:rsid w:val="00997507"/>
    <w:rsid w:val="009A087C"/>
    <w:rsid w:val="009A1703"/>
    <w:rsid w:val="009A1B09"/>
    <w:rsid w:val="009A225E"/>
    <w:rsid w:val="009A2A20"/>
    <w:rsid w:val="009A2B30"/>
    <w:rsid w:val="009A2BEF"/>
    <w:rsid w:val="009A3943"/>
    <w:rsid w:val="009A3B3B"/>
    <w:rsid w:val="009A3C63"/>
    <w:rsid w:val="009A3FDE"/>
    <w:rsid w:val="009A4DC7"/>
    <w:rsid w:val="009A50B2"/>
    <w:rsid w:val="009A5288"/>
    <w:rsid w:val="009A5897"/>
    <w:rsid w:val="009A6B73"/>
    <w:rsid w:val="009A6D77"/>
    <w:rsid w:val="009A71AD"/>
    <w:rsid w:val="009B1FCD"/>
    <w:rsid w:val="009B26F2"/>
    <w:rsid w:val="009B2766"/>
    <w:rsid w:val="009B287B"/>
    <w:rsid w:val="009B2ADA"/>
    <w:rsid w:val="009B2B48"/>
    <w:rsid w:val="009B357C"/>
    <w:rsid w:val="009B4045"/>
    <w:rsid w:val="009B476D"/>
    <w:rsid w:val="009B4A26"/>
    <w:rsid w:val="009B5200"/>
    <w:rsid w:val="009B567E"/>
    <w:rsid w:val="009B5720"/>
    <w:rsid w:val="009B667C"/>
    <w:rsid w:val="009B677C"/>
    <w:rsid w:val="009B6B62"/>
    <w:rsid w:val="009B76F5"/>
    <w:rsid w:val="009B7770"/>
    <w:rsid w:val="009B7FD5"/>
    <w:rsid w:val="009C1C43"/>
    <w:rsid w:val="009C1D4A"/>
    <w:rsid w:val="009C1F93"/>
    <w:rsid w:val="009C2370"/>
    <w:rsid w:val="009C2DA1"/>
    <w:rsid w:val="009C318A"/>
    <w:rsid w:val="009C3239"/>
    <w:rsid w:val="009C3294"/>
    <w:rsid w:val="009C364C"/>
    <w:rsid w:val="009C3BCF"/>
    <w:rsid w:val="009C3F0F"/>
    <w:rsid w:val="009C4666"/>
    <w:rsid w:val="009C4F52"/>
    <w:rsid w:val="009C55A3"/>
    <w:rsid w:val="009C636C"/>
    <w:rsid w:val="009C6DAB"/>
    <w:rsid w:val="009C6E83"/>
    <w:rsid w:val="009C7217"/>
    <w:rsid w:val="009C7403"/>
    <w:rsid w:val="009C7573"/>
    <w:rsid w:val="009C7830"/>
    <w:rsid w:val="009C78EB"/>
    <w:rsid w:val="009C798E"/>
    <w:rsid w:val="009D0190"/>
    <w:rsid w:val="009D139A"/>
    <w:rsid w:val="009D1734"/>
    <w:rsid w:val="009D1996"/>
    <w:rsid w:val="009D2A00"/>
    <w:rsid w:val="009D2B04"/>
    <w:rsid w:val="009D3DCD"/>
    <w:rsid w:val="009D45D3"/>
    <w:rsid w:val="009D471D"/>
    <w:rsid w:val="009D49F2"/>
    <w:rsid w:val="009D4A7E"/>
    <w:rsid w:val="009D54D8"/>
    <w:rsid w:val="009D5506"/>
    <w:rsid w:val="009D589E"/>
    <w:rsid w:val="009D5A6B"/>
    <w:rsid w:val="009D5B59"/>
    <w:rsid w:val="009D5DCB"/>
    <w:rsid w:val="009D67BB"/>
    <w:rsid w:val="009D7276"/>
    <w:rsid w:val="009D73DE"/>
    <w:rsid w:val="009D78B4"/>
    <w:rsid w:val="009D7CC4"/>
    <w:rsid w:val="009D7FE8"/>
    <w:rsid w:val="009E05B5"/>
    <w:rsid w:val="009E129C"/>
    <w:rsid w:val="009E2015"/>
    <w:rsid w:val="009E232E"/>
    <w:rsid w:val="009E28C8"/>
    <w:rsid w:val="009E2920"/>
    <w:rsid w:val="009E2A31"/>
    <w:rsid w:val="009E2C8C"/>
    <w:rsid w:val="009E2CF4"/>
    <w:rsid w:val="009E35A8"/>
    <w:rsid w:val="009E4001"/>
    <w:rsid w:val="009E42D6"/>
    <w:rsid w:val="009E4BBC"/>
    <w:rsid w:val="009E505B"/>
    <w:rsid w:val="009E5B3C"/>
    <w:rsid w:val="009E5CFA"/>
    <w:rsid w:val="009E6961"/>
    <w:rsid w:val="009E6FCF"/>
    <w:rsid w:val="009F0057"/>
    <w:rsid w:val="009F011F"/>
    <w:rsid w:val="009F019E"/>
    <w:rsid w:val="009F0BD9"/>
    <w:rsid w:val="009F1350"/>
    <w:rsid w:val="009F1C0E"/>
    <w:rsid w:val="009F1DF9"/>
    <w:rsid w:val="009F22CB"/>
    <w:rsid w:val="009F307D"/>
    <w:rsid w:val="009F37FE"/>
    <w:rsid w:val="009F39C1"/>
    <w:rsid w:val="009F4C0E"/>
    <w:rsid w:val="009F4EA5"/>
    <w:rsid w:val="009F4F08"/>
    <w:rsid w:val="009F530E"/>
    <w:rsid w:val="009F58C5"/>
    <w:rsid w:val="009F5CDD"/>
    <w:rsid w:val="009F711F"/>
    <w:rsid w:val="009F7550"/>
    <w:rsid w:val="00A006A7"/>
    <w:rsid w:val="00A010E7"/>
    <w:rsid w:val="00A0243A"/>
    <w:rsid w:val="00A0391E"/>
    <w:rsid w:val="00A03C1A"/>
    <w:rsid w:val="00A044BA"/>
    <w:rsid w:val="00A05750"/>
    <w:rsid w:val="00A0596B"/>
    <w:rsid w:val="00A0679C"/>
    <w:rsid w:val="00A07FA3"/>
    <w:rsid w:val="00A10038"/>
    <w:rsid w:val="00A100A7"/>
    <w:rsid w:val="00A103D2"/>
    <w:rsid w:val="00A10576"/>
    <w:rsid w:val="00A10670"/>
    <w:rsid w:val="00A108EC"/>
    <w:rsid w:val="00A10C6B"/>
    <w:rsid w:val="00A11800"/>
    <w:rsid w:val="00A118CF"/>
    <w:rsid w:val="00A11B72"/>
    <w:rsid w:val="00A120D9"/>
    <w:rsid w:val="00A122A5"/>
    <w:rsid w:val="00A1233D"/>
    <w:rsid w:val="00A1322F"/>
    <w:rsid w:val="00A132F9"/>
    <w:rsid w:val="00A141DF"/>
    <w:rsid w:val="00A1435C"/>
    <w:rsid w:val="00A14D21"/>
    <w:rsid w:val="00A15AF1"/>
    <w:rsid w:val="00A15CFE"/>
    <w:rsid w:val="00A1629F"/>
    <w:rsid w:val="00A1631D"/>
    <w:rsid w:val="00A177C4"/>
    <w:rsid w:val="00A178AD"/>
    <w:rsid w:val="00A17F3B"/>
    <w:rsid w:val="00A2021A"/>
    <w:rsid w:val="00A2097E"/>
    <w:rsid w:val="00A20BB1"/>
    <w:rsid w:val="00A21605"/>
    <w:rsid w:val="00A23047"/>
    <w:rsid w:val="00A23116"/>
    <w:rsid w:val="00A23A36"/>
    <w:rsid w:val="00A23B50"/>
    <w:rsid w:val="00A23EC0"/>
    <w:rsid w:val="00A241CB"/>
    <w:rsid w:val="00A245A3"/>
    <w:rsid w:val="00A24777"/>
    <w:rsid w:val="00A249C5"/>
    <w:rsid w:val="00A25716"/>
    <w:rsid w:val="00A25AE0"/>
    <w:rsid w:val="00A25C85"/>
    <w:rsid w:val="00A25E0B"/>
    <w:rsid w:val="00A2718F"/>
    <w:rsid w:val="00A27637"/>
    <w:rsid w:val="00A30796"/>
    <w:rsid w:val="00A30874"/>
    <w:rsid w:val="00A30CF8"/>
    <w:rsid w:val="00A30F1B"/>
    <w:rsid w:val="00A30F77"/>
    <w:rsid w:val="00A310E1"/>
    <w:rsid w:val="00A31A53"/>
    <w:rsid w:val="00A32927"/>
    <w:rsid w:val="00A32E6E"/>
    <w:rsid w:val="00A335AC"/>
    <w:rsid w:val="00A3389E"/>
    <w:rsid w:val="00A33A4B"/>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C"/>
    <w:rsid w:val="00A43EF5"/>
    <w:rsid w:val="00A4462C"/>
    <w:rsid w:val="00A447E4"/>
    <w:rsid w:val="00A45073"/>
    <w:rsid w:val="00A45300"/>
    <w:rsid w:val="00A4551D"/>
    <w:rsid w:val="00A46876"/>
    <w:rsid w:val="00A46A04"/>
    <w:rsid w:val="00A46FA2"/>
    <w:rsid w:val="00A47A25"/>
    <w:rsid w:val="00A47C8A"/>
    <w:rsid w:val="00A47CF5"/>
    <w:rsid w:val="00A505AE"/>
    <w:rsid w:val="00A506E7"/>
    <w:rsid w:val="00A510B9"/>
    <w:rsid w:val="00A5255D"/>
    <w:rsid w:val="00A52E38"/>
    <w:rsid w:val="00A5301E"/>
    <w:rsid w:val="00A53306"/>
    <w:rsid w:val="00A5394C"/>
    <w:rsid w:val="00A53ED6"/>
    <w:rsid w:val="00A54BD7"/>
    <w:rsid w:val="00A55A72"/>
    <w:rsid w:val="00A563C8"/>
    <w:rsid w:val="00A56546"/>
    <w:rsid w:val="00A56887"/>
    <w:rsid w:val="00A5697D"/>
    <w:rsid w:val="00A56FEB"/>
    <w:rsid w:val="00A575CE"/>
    <w:rsid w:val="00A577CC"/>
    <w:rsid w:val="00A57DD4"/>
    <w:rsid w:val="00A60255"/>
    <w:rsid w:val="00A613D9"/>
    <w:rsid w:val="00A62C8C"/>
    <w:rsid w:val="00A62CEB"/>
    <w:rsid w:val="00A6348D"/>
    <w:rsid w:val="00A63674"/>
    <w:rsid w:val="00A637E9"/>
    <w:rsid w:val="00A63A6E"/>
    <w:rsid w:val="00A63B48"/>
    <w:rsid w:val="00A643B9"/>
    <w:rsid w:val="00A64CF3"/>
    <w:rsid w:val="00A64DA4"/>
    <w:rsid w:val="00A656BD"/>
    <w:rsid w:val="00A66C3C"/>
    <w:rsid w:val="00A7004B"/>
    <w:rsid w:val="00A716BA"/>
    <w:rsid w:val="00A71977"/>
    <w:rsid w:val="00A71BB0"/>
    <w:rsid w:val="00A72534"/>
    <w:rsid w:val="00A7386E"/>
    <w:rsid w:val="00A73FCE"/>
    <w:rsid w:val="00A74286"/>
    <w:rsid w:val="00A7497C"/>
    <w:rsid w:val="00A74A8E"/>
    <w:rsid w:val="00A74D0C"/>
    <w:rsid w:val="00A752EA"/>
    <w:rsid w:val="00A7685E"/>
    <w:rsid w:val="00A76CA4"/>
    <w:rsid w:val="00A77663"/>
    <w:rsid w:val="00A77FDF"/>
    <w:rsid w:val="00A80165"/>
    <w:rsid w:val="00A801E1"/>
    <w:rsid w:val="00A804A7"/>
    <w:rsid w:val="00A805FD"/>
    <w:rsid w:val="00A808F7"/>
    <w:rsid w:val="00A80B44"/>
    <w:rsid w:val="00A816FD"/>
    <w:rsid w:val="00A81C7A"/>
    <w:rsid w:val="00A8273A"/>
    <w:rsid w:val="00A82948"/>
    <w:rsid w:val="00A82CA1"/>
    <w:rsid w:val="00A83171"/>
    <w:rsid w:val="00A83CE3"/>
    <w:rsid w:val="00A8402F"/>
    <w:rsid w:val="00A840EF"/>
    <w:rsid w:val="00A8415E"/>
    <w:rsid w:val="00A842F3"/>
    <w:rsid w:val="00A849EF"/>
    <w:rsid w:val="00A85E75"/>
    <w:rsid w:val="00A9029F"/>
    <w:rsid w:val="00A90988"/>
    <w:rsid w:val="00A91143"/>
    <w:rsid w:val="00A916B6"/>
    <w:rsid w:val="00A9185D"/>
    <w:rsid w:val="00A919E4"/>
    <w:rsid w:val="00A92431"/>
    <w:rsid w:val="00A9284D"/>
    <w:rsid w:val="00A92FD9"/>
    <w:rsid w:val="00A93D96"/>
    <w:rsid w:val="00A93EBD"/>
    <w:rsid w:val="00A9447D"/>
    <w:rsid w:val="00A94717"/>
    <w:rsid w:val="00A949DE"/>
    <w:rsid w:val="00A94F6A"/>
    <w:rsid w:val="00A96C1F"/>
    <w:rsid w:val="00A97136"/>
    <w:rsid w:val="00A9747A"/>
    <w:rsid w:val="00A975DA"/>
    <w:rsid w:val="00AA025C"/>
    <w:rsid w:val="00AA0BCB"/>
    <w:rsid w:val="00AA124F"/>
    <w:rsid w:val="00AA1F38"/>
    <w:rsid w:val="00AA20F7"/>
    <w:rsid w:val="00AA2480"/>
    <w:rsid w:val="00AA2F52"/>
    <w:rsid w:val="00AA2F74"/>
    <w:rsid w:val="00AA46FC"/>
    <w:rsid w:val="00AA5547"/>
    <w:rsid w:val="00AA5876"/>
    <w:rsid w:val="00AA6782"/>
    <w:rsid w:val="00AA68ED"/>
    <w:rsid w:val="00AA6DC9"/>
    <w:rsid w:val="00AA6E60"/>
    <w:rsid w:val="00AA76F3"/>
    <w:rsid w:val="00AA778E"/>
    <w:rsid w:val="00AB0257"/>
    <w:rsid w:val="00AB1431"/>
    <w:rsid w:val="00AB2307"/>
    <w:rsid w:val="00AB24EC"/>
    <w:rsid w:val="00AB2E4F"/>
    <w:rsid w:val="00AB362E"/>
    <w:rsid w:val="00AB3D0F"/>
    <w:rsid w:val="00AB3E34"/>
    <w:rsid w:val="00AB3F72"/>
    <w:rsid w:val="00AB4B76"/>
    <w:rsid w:val="00AB548D"/>
    <w:rsid w:val="00AB5583"/>
    <w:rsid w:val="00AB5ACA"/>
    <w:rsid w:val="00AB5F80"/>
    <w:rsid w:val="00AB60EE"/>
    <w:rsid w:val="00AB69F2"/>
    <w:rsid w:val="00AB6BC9"/>
    <w:rsid w:val="00AB6EC3"/>
    <w:rsid w:val="00AB766C"/>
    <w:rsid w:val="00AC00A6"/>
    <w:rsid w:val="00AC0776"/>
    <w:rsid w:val="00AC14DC"/>
    <w:rsid w:val="00AC1859"/>
    <w:rsid w:val="00AC1AF2"/>
    <w:rsid w:val="00AC1B2D"/>
    <w:rsid w:val="00AC1E03"/>
    <w:rsid w:val="00AC267B"/>
    <w:rsid w:val="00AC2B1A"/>
    <w:rsid w:val="00AC30AE"/>
    <w:rsid w:val="00AC3FDD"/>
    <w:rsid w:val="00AC4430"/>
    <w:rsid w:val="00AC4646"/>
    <w:rsid w:val="00AC603C"/>
    <w:rsid w:val="00AC6A0C"/>
    <w:rsid w:val="00AC6ADA"/>
    <w:rsid w:val="00AC6C33"/>
    <w:rsid w:val="00AC6D4A"/>
    <w:rsid w:val="00AC6ECA"/>
    <w:rsid w:val="00AC76A4"/>
    <w:rsid w:val="00AC7E0A"/>
    <w:rsid w:val="00AD036B"/>
    <w:rsid w:val="00AD0A85"/>
    <w:rsid w:val="00AD0E3F"/>
    <w:rsid w:val="00AD2CA0"/>
    <w:rsid w:val="00AD41B2"/>
    <w:rsid w:val="00AD43D4"/>
    <w:rsid w:val="00AD5A1E"/>
    <w:rsid w:val="00AD5DAA"/>
    <w:rsid w:val="00AD5F38"/>
    <w:rsid w:val="00AD6B84"/>
    <w:rsid w:val="00AD7973"/>
    <w:rsid w:val="00AD7BC1"/>
    <w:rsid w:val="00AD7E61"/>
    <w:rsid w:val="00AE0892"/>
    <w:rsid w:val="00AE0B1A"/>
    <w:rsid w:val="00AE1098"/>
    <w:rsid w:val="00AE1385"/>
    <w:rsid w:val="00AE172C"/>
    <w:rsid w:val="00AE20A8"/>
    <w:rsid w:val="00AE289E"/>
    <w:rsid w:val="00AE2C3D"/>
    <w:rsid w:val="00AE3521"/>
    <w:rsid w:val="00AE387F"/>
    <w:rsid w:val="00AE3A2B"/>
    <w:rsid w:val="00AE4239"/>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3A30"/>
    <w:rsid w:val="00AF3B68"/>
    <w:rsid w:val="00AF6DAC"/>
    <w:rsid w:val="00AF7DFC"/>
    <w:rsid w:val="00B00120"/>
    <w:rsid w:val="00B00BF2"/>
    <w:rsid w:val="00B00E64"/>
    <w:rsid w:val="00B01437"/>
    <w:rsid w:val="00B01D4F"/>
    <w:rsid w:val="00B02125"/>
    <w:rsid w:val="00B0220E"/>
    <w:rsid w:val="00B028D4"/>
    <w:rsid w:val="00B02F9F"/>
    <w:rsid w:val="00B05AE2"/>
    <w:rsid w:val="00B0711B"/>
    <w:rsid w:val="00B0760D"/>
    <w:rsid w:val="00B10011"/>
    <w:rsid w:val="00B1038F"/>
    <w:rsid w:val="00B106BD"/>
    <w:rsid w:val="00B10D33"/>
    <w:rsid w:val="00B11B4E"/>
    <w:rsid w:val="00B12ED2"/>
    <w:rsid w:val="00B134F1"/>
    <w:rsid w:val="00B14219"/>
    <w:rsid w:val="00B14487"/>
    <w:rsid w:val="00B144BC"/>
    <w:rsid w:val="00B1523A"/>
    <w:rsid w:val="00B171E7"/>
    <w:rsid w:val="00B174DF"/>
    <w:rsid w:val="00B17CF7"/>
    <w:rsid w:val="00B17F24"/>
    <w:rsid w:val="00B20303"/>
    <w:rsid w:val="00B20572"/>
    <w:rsid w:val="00B210B8"/>
    <w:rsid w:val="00B212BE"/>
    <w:rsid w:val="00B222C6"/>
    <w:rsid w:val="00B229D3"/>
    <w:rsid w:val="00B22B77"/>
    <w:rsid w:val="00B23255"/>
    <w:rsid w:val="00B23476"/>
    <w:rsid w:val="00B24C26"/>
    <w:rsid w:val="00B2576E"/>
    <w:rsid w:val="00B25AF3"/>
    <w:rsid w:val="00B271AB"/>
    <w:rsid w:val="00B273F3"/>
    <w:rsid w:val="00B2767A"/>
    <w:rsid w:val="00B305D9"/>
    <w:rsid w:val="00B30D9C"/>
    <w:rsid w:val="00B31CA5"/>
    <w:rsid w:val="00B32528"/>
    <w:rsid w:val="00B32A66"/>
    <w:rsid w:val="00B33AF5"/>
    <w:rsid w:val="00B345FA"/>
    <w:rsid w:val="00B35A26"/>
    <w:rsid w:val="00B3619A"/>
    <w:rsid w:val="00B365F8"/>
    <w:rsid w:val="00B369CF"/>
    <w:rsid w:val="00B37579"/>
    <w:rsid w:val="00B4049E"/>
    <w:rsid w:val="00B40E72"/>
    <w:rsid w:val="00B42075"/>
    <w:rsid w:val="00B420F0"/>
    <w:rsid w:val="00B4328C"/>
    <w:rsid w:val="00B43406"/>
    <w:rsid w:val="00B4526C"/>
    <w:rsid w:val="00B46123"/>
    <w:rsid w:val="00B46705"/>
    <w:rsid w:val="00B46762"/>
    <w:rsid w:val="00B46C57"/>
    <w:rsid w:val="00B47202"/>
    <w:rsid w:val="00B47D7C"/>
    <w:rsid w:val="00B50555"/>
    <w:rsid w:val="00B51D31"/>
    <w:rsid w:val="00B528FF"/>
    <w:rsid w:val="00B529BC"/>
    <w:rsid w:val="00B52CF3"/>
    <w:rsid w:val="00B53A20"/>
    <w:rsid w:val="00B5503A"/>
    <w:rsid w:val="00B5517B"/>
    <w:rsid w:val="00B55B5B"/>
    <w:rsid w:val="00B573AB"/>
    <w:rsid w:val="00B579BE"/>
    <w:rsid w:val="00B6020B"/>
    <w:rsid w:val="00B60CC9"/>
    <w:rsid w:val="00B60DEF"/>
    <w:rsid w:val="00B60F8F"/>
    <w:rsid w:val="00B60FC5"/>
    <w:rsid w:val="00B61C27"/>
    <w:rsid w:val="00B61C2E"/>
    <w:rsid w:val="00B62411"/>
    <w:rsid w:val="00B6270D"/>
    <w:rsid w:val="00B62ECF"/>
    <w:rsid w:val="00B62FA8"/>
    <w:rsid w:val="00B63707"/>
    <w:rsid w:val="00B639E3"/>
    <w:rsid w:val="00B63B66"/>
    <w:rsid w:val="00B646E3"/>
    <w:rsid w:val="00B647F0"/>
    <w:rsid w:val="00B6485D"/>
    <w:rsid w:val="00B64CED"/>
    <w:rsid w:val="00B65747"/>
    <w:rsid w:val="00B65AD0"/>
    <w:rsid w:val="00B65B21"/>
    <w:rsid w:val="00B6631D"/>
    <w:rsid w:val="00B663AD"/>
    <w:rsid w:val="00B668F9"/>
    <w:rsid w:val="00B670E8"/>
    <w:rsid w:val="00B6777B"/>
    <w:rsid w:val="00B70417"/>
    <w:rsid w:val="00B7051B"/>
    <w:rsid w:val="00B71EBC"/>
    <w:rsid w:val="00B72EAB"/>
    <w:rsid w:val="00B72EC9"/>
    <w:rsid w:val="00B72F97"/>
    <w:rsid w:val="00B7394D"/>
    <w:rsid w:val="00B74E31"/>
    <w:rsid w:val="00B7528A"/>
    <w:rsid w:val="00B75673"/>
    <w:rsid w:val="00B75CC5"/>
    <w:rsid w:val="00B76697"/>
    <w:rsid w:val="00B76D90"/>
    <w:rsid w:val="00B76E4C"/>
    <w:rsid w:val="00B77083"/>
    <w:rsid w:val="00B77B42"/>
    <w:rsid w:val="00B77C82"/>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DC0"/>
    <w:rsid w:val="00B87B39"/>
    <w:rsid w:val="00B87BBD"/>
    <w:rsid w:val="00B90005"/>
    <w:rsid w:val="00B9020B"/>
    <w:rsid w:val="00B90407"/>
    <w:rsid w:val="00B913DE"/>
    <w:rsid w:val="00B91C62"/>
    <w:rsid w:val="00B91F14"/>
    <w:rsid w:val="00B9222A"/>
    <w:rsid w:val="00B92A7E"/>
    <w:rsid w:val="00B93002"/>
    <w:rsid w:val="00B9312C"/>
    <w:rsid w:val="00B939F2"/>
    <w:rsid w:val="00B93DBC"/>
    <w:rsid w:val="00B94397"/>
    <w:rsid w:val="00B94794"/>
    <w:rsid w:val="00B94A57"/>
    <w:rsid w:val="00B9572A"/>
    <w:rsid w:val="00B95A88"/>
    <w:rsid w:val="00B95D65"/>
    <w:rsid w:val="00B969CB"/>
    <w:rsid w:val="00B97E5E"/>
    <w:rsid w:val="00B97EAB"/>
    <w:rsid w:val="00BA0384"/>
    <w:rsid w:val="00BA13F7"/>
    <w:rsid w:val="00BA14DF"/>
    <w:rsid w:val="00BA1B52"/>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A8A"/>
    <w:rsid w:val="00BB0D84"/>
    <w:rsid w:val="00BB12C6"/>
    <w:rsid w:val="00BB13C1"/>
    <w:rsid w:val="00BB1B52"/>
    <w:rsid w:val="00BB1F11"/>
    <w:rsid w:val="00BB2553"/>
    <w:rsid w:val="00BB284B"/>
    <w:rsid w:val="00BB32C1"/>
    <w:rsid w:val="00BB4E64"/>
    <w:rsid w:val="00BB5F2F"/>
    <w:rsid w:val="00BB7E5C"/>
    <w:rsid w:val="00BB7FDF"/>
    <w:rsid w:val="00BC1420"/>
    <w:rsid w:val="00BC2BB6"/>
    <w:rsid w:val="00BC31BE"/>
    <w:rsid w:val="00BC35BB"/>
    <w:rsid w:val="00BC453A"/>
    <w:rsid w:val="00BC4BE8"/>
    <w:rsid w:val="00BC4D53"/>
    <w:rsid w:val="00BC59FD"/>
    <w:rsid w:val="00BC5C42"/>
    <w:rsid w:val="00BC6091"/>
    <w:rsid w:val="00BC656E"/>
    <w:rsid w:val="00BC695E"/>
    <w:rsid w:val="00BC730C"/>
    <w:rsid w:val="00BC737E"/>
    <w:rsid w:val="00BC758E"/>
    <w:rsid w:val="00BC7EBD"/>
    <w:rsid w:val="00BD0068"/>
    <w:rsid w:val="00BD0912"/>
    <w:rsid w:val="00BD0C65"/>
    <w:rsid w:val="00BD12A6"/>
    <w:rsid w:val="00BD180F"/>
    <w:rsid w:val="00BD1FDC"/>
    <w:rsid w:val="00BD22AF"/>
    <w:rsid w:val="00BD4603"/>
    <w:rsid w:val="00BD5507"/>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69C"/>
    <w:rsid w:val="00BE5FC5"/>
    <w:rsid w:val="00BE63B1"/>
    <w:rsid w:val="00BE71B3"/>
    <w:rsid w:val="00BE7328"/>
    <w:rsid w:val="00BF0080"/>
    <w:rsid w:val="00BF06A8"/>
    <w:rsid w:val="00BF0FE4"/>
    <w:rsid w:val="00BF1974"/>
    <w:rsid w:val="00BF2CAC"/>
    <w:rsid w:val="00BF2E2B"/>
    <w:rsid w:val="00BF3514"/>
    <w:rsid w:val="00BF36F2"/>
    <w:rsid w:val="00BF3F79"/>
    <w:rsid w:val="00BF3FDE"/>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379B"/>
    <w:rsid w:val="00C03CCA"/>
    <w:rsid w:val="00C0409C"/>
    <w:rsid w:val="00C05BD5"/>
    <w:rsid w:val="00C05C7C"/>
    <w:rsid w:val="00C06BFB"/>
    <w:rsid w:val="00C06C59"/>
    <w:rsid w:val="00C0751B"/>
    <w:rsid w:val="00C0795B"/>
    <w:rsid w:val="00C07E4E"/>
    <w:rsid w:val="00C10389"/>
    <w:rsid w:val="00C10822"/>
    <w:rsid w:val="00C10E4D"/>
    <w:rsid w:val="00C110FE"/>
    <w:rsid w:val="00C113FD"/>
    <w:rsid w:val="00C146C0"/>
    <w:rsid w:val="00C16D14"/>
    <w:rsid w:val="00C17609"/>
    <w:rsid w:val="00C17FD4"/>
    <w:rsid w:val="00C20098"/>
    <w:rsid w:val="00C206D5"/>
    <w:rsid w:val="00C207D9"/>
    <w:rsid w:val="00C20F92"/>
    <w:rsid w:val="00C2166C"/>
    <w:rsid w:val="00C21EBD"/>
    <w:rsid w:val="00C237F6"/>
    <w:rsid w:val="00C23A0D"/>
    <w:rsid w:val="00C24814"/>
    <w:rsid w:val="00C253E4"/>
    <w:rsid w:val="00C256DD"/>
    <w:rsid w:val="00C26051"/>
    <w:rsid w:val="00C26AFD"/>
    <w:rsid w:val="00C27026"/>
    <w:rsid w:val="00C27B55"/>
    <w:rsid w:val="00C3157C"/>
    <w:rsid w:val="00C31ECC"/>
    <w:rsid w:val="00C320D7"/>
    <w:rsid w:val="00C32F9F"/>
    <w:rsid w:val="00C32FD8"/>
    <w:rsid w:val="00C33D18"/>
    <w:rsid w:val="00C33FBE"/>
    <w:rsid w:val="00C341DD"/>
    <w:rsid w:val="00C3481D"/>
    <w:rsid w:val="00C348C3"/>
    <w:rsid w:val="00C3503F"/>
    <w:rsid w:val="00C35403"/>
    <w:rsid w:val="00C35C25"/>
    <w:rsid w:val="00C36442"/>
    <w:rsid w:val="00C36CA4"/>
    <w:rsid w:val="00C370C1"/>
    <w:rsid w:val="00C37B29"/>
    <w:rsid w:val="00C37BCC"/>
    <w:rsid w:val="00C37F92"/>
    <w:rsid w:val="00C40B0A"/>
    <w:rsid w:val="00C41576"/>
    <w:rsid w:val="00C4167E"/>
    <w:rsid w:val="00C416E8"/>
    <w:rsid w:val="00C4182D"/>
    <w:rsid w:val="00C42712"/>
    <w:rsid w:val="00C42799"/>
    <w:rsid w:val="00C42812"/>
    <w:rsid w:val="00C42853"/>
    <w:rsid w:val="00C42905"/>
    <w:rsid w:val="00C43AC9"/>
    <w:rsid w:val="00C448B0"/>
    <w:rsid w:val="00C44BF9"/>
    <w:rsid w:val="00C454E9"/>
    <w:rsid w:val="00C4603F"/>
    <w:rsid w:val="00C460AA"/>
    <w:rsid w:val="00C46304"/>
    <w:rsid w:val="00C4745B"/>
    <w:rsid w:val="00C475EF"/>
    <w:rsid w:val="00C478ED"/>
    <w:rsid w:val="00C50238"/>
    <w:rsid w:val="00C50800"/>
    <w:rsid w:val="00C510DA"/>
    <w:rsid w:val="00C5157D"/>
    <w:rsid w:val="00C536D6"/>
    <w:rsid w:val="00C53AAB"/>
    <w:rsid w:val="00C53DA5"/>
    <w:rsid w:val="00C53EE2"/>
    <w:rsid w:val="00C55664"/>
    <w:rsid w:val="00C55B1D"/>
    <w:rsid w:val="00C56598"/>
    <w:rsid w:val="00C56EA7"/>
    <w:rsid w:val="00C57112"/>
    <w:rsid w:val="00C5736E"/>
    <w:rsid w:val="00C60200"/>
    <w:rsid w:val="00C6040F"/>
    <w:rsid w:val="00C6087E"/>
    <w:rsid w:val="00C61B2B"/>
    <w:rsid w:val="00C62622"/>
    <w:rsid w:val="00C639FF"/>
    <w:rsid w:val="00C64722"/>
    <w:rsid w:val="00C64C07"/>
    <w:rsid w:val="00C65225"/>
    <w:rsid w:val="00C656A5"/>
    <w:rsid w:val="00C6581F"/>
    <w:rsid w:val="00C66B1E"/>
    <w:rsid w:val="00C66BBB"/>
    <w:rsid w:val="00C671FC"/>
    <w:rsid w:val="00C710B9"/>
    <w:rsid w:val="00C720EF"/>
    <w:rsid w:val="00C72476"/>
    <w:rsid w:val="00C72764"/>
    <w:rsid w:val="00C7285F"/>
    <w:rsid w:val="00C72F93"/>
    <w:rsid w:val="00C7312E"/>
    <w:rsid w:val="00C73306"/>
    <w:rsid w:val="00C73A1D"/>
    <w:rsid w:val="00C7440F"/>
    <w:rsid w:val="00C747B3"/>
    <w:rsid w:val="00C74C90"/>
    <w:rsid w:val="00C75410"/>
    <w:rsid w:val="00C760AC"/>
    <w:rsid w:val="00C762A3"/>
    <w:rsid w:val="00C7660B"/>
    <w:rsid w:val="00C76DF2"/>
    <w:rsid w:val="00C7701C"/>
    <w:rsid w:val="00C800FD"/>
    <w:rsid w:val="00C80B70"/>
    <w:rsid w:val="00C813C9"/>
    <w:rsid w:val="00C813D0"/>
    <w:rsid w:val="00C8159A"/>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1077"/>
    <w:rsid w:val="00CA1146"/>
    <w:rsid w:val="00CA13DD"/>
    <w:rsid w:val="00CA2D6E"/>
    <w:rsid w:val="00CA36C0"/>
    <w:rsid w:val="00CA4258"/>
    <w:rsid w:val="00CA4310"/>
    <w:rsid w:val="00CA43F5"/>
    <w:rsid w:val="00CA5DDA"/>
    <w:rsid w:val="00CA63ED"/>
    <w:rsid w:val="00CA7366"/>
    <w:rsid w:val="00CA7592"/>
    <w:rsid w:val="00CA76CB"/>
    <w:rsid w:val="00CA78FA"/>
    <w:rsid w:val="00CA7EA9"/>
    <w:rsid w:val="00CB0141"/>
    <w:rsid w:val="00CB023A"/>
    <w:rsid w:val="00CB0CA8"/>
    <w:rsid w:val="00CB1566"/>
    <w:rsid w:val="00CB27AD"/>
    <w:rsid w:val="00CB2F95"/>
    <w:rsid w:val="00CB3AAE"/>
    <w:rsid w:val="00CB561E"/>
    <w:rsid w:val="00CB5D5E"/>
    <w:rsid w:val="00CB6059"/>
    <w:rsid w:val="00CB645C"/>
    <w:rsid w:val="00CB6850"/>
    <w:rsid w:val="00CB6CA6"/>
    <w:rsid w:val="00CB7F01"/>
    <w:rsid w:val="00CC0228"/>
    <w:rsid w:val="00CC07CB"/>
    <w:rsid w:val="00CC15B3"/>
    <w:rsid w:val="00CC2A94"/>
    <w:rsid w:val="00CC2CF9"/>
    <w:rsid w:val="00CC2E50"/>
    <w:rsid w:val="00CC2F84"/>
    <w:rsid w:val="00CC3010"/>
    <w:rsid w:val="00CC3530"/>
    <w:rsid w:val="00CC4B3A"/>
    <w:rsid w:val="00CC5520"/>
    <w:rsid w:val="00CC5E43"/>
    <w:rsid w:val="00CC601E"/>
    <w:rsid w:val="00CC61DF"/>
    <w:rsid w:val="00CC6488"/>
    <w:rsid w:val="00CC6DAF"/>
    <w:rsid w:val="00CC6E5C"/>
    <w:rsid w:val="00CC721F"/>
    <w:rsid w:val="00CC7565"/>
    <w:rsid w:val="00CC78A7"/>
    <w:rsid w:val="00CD048F"/>
    <w:rsid w:val="00CD06DD"/>
    <w:rsid w:val="00CD09EE"/>
    <w:rsid w:val="00CD15F9"/>
    <w:rsid w:val="00CD1B11"/>
    <w:rsid w:val="00CD2239"/>
    <w:rsid w:val="00CD22EF"/>
    <w:rsid w:val="00CD28D4"/>
    <w:rsid w:val="00CD33B4"/>
    <w:rsid w:val="00CD45D6"/>
    <w:rsid w:val="00CD497C"/>
    <w:rsid w:val="00CD4D34"/>
    <w:rsid w:val="00CD4F90"/>
    <w:rsid w:val="00CD52E5"/>
    <w:rsid w:val="00CD70EF"/>
    <w:rsid w:val="00CD73DB"/>
    <w:rsid w:val="00CD7797"/>
    <w:rsid w:val="00CD7EE9"/>
    <w:rsid w:val="00CE0249"/>
    <w:rsid w:val="00CE2886"/>
    <w:rsid w:val="00CE3695"/>
    <w:rsid w:val="00CE37E9"/>
    <w:rsid w:val="00CE4CA5"/>
    <w:rsid w:val="00CE5F4F"/>
    <w:rsid w:val="00CE6DAA"/>
    <w:rsid w:val="00CE72ED"/>
    <w:rsid w:val="00CE7506"/>
    <w:rsid w:val="00CE7F67"/>
    <w:rsid w:val="00CF031B"/>
    <w:rsid w:val="00CF1173"/>
    <w:rsid w:val="00CF1550"/>
    <w:rsid w:val="00CF20D0"/>
    <w:rsid w:val="00CF21C6"/>
    <w:rsid w:val="00CF2461"/>
    <w:rsid w:val="00CF248D"/>
    <w:rsid w:val="00CF25DC"/>
    <w:rsid w:val="00CF348B"/>
    <w:rsid w:val="00CF3650"/>
    <w:rsid w:val="00CF36C1"/>
    <w:rsid w:val="00CF4E2D"/>
    <w:rsid w:val="00CF4F96"/>
    <w:rsid w:val="00CF5538"/>
    <w:rsid w:val="00CF60DE"/>
    <w:rsid w:val="00CF65B5"/>
    <w:rsid w:val="00CF665C"/>
    <w:rsid w:val="00CF68B3"/>
    <w:rsid w:val="00CF6AE5"/>
    <w:rsid w:val="00CF6BC2"/>
    <w:rsid w:val="00CF6D68"/>
    <w:rsid w:val="00D00602"/>
    <w:rsid w:val="00D00F8C"/>
    <w:rsid w:val="00D01AAE"/>
    <w:rsid w:val="00D01BC4"/>
    <w:rsid w:val="00D02662"/>
    <w:rsid w:val="00D02BEB"/>
    <w:rsid w:val="00D02BF1"/>
    <w:rsid w:val="00D02EC5"/>
    <w:rsid w:val="00D032F8"/>
    <w:rsid w:val="00D04284"/>
    <w:rsid w:val="00D04B07"/>
    <w:rsid w:val="00D06616"/>
    <w:rsid w:val="00D06F21"/>
    <w:rsid w:val="00D072F2"/>
    <w:rsid w:val="00D073C5"/>
    <w:rsid w:val="00D07462"/>
    <w:rsid w:val="00D077D2"/>
    <w:rsid w:val="00D07806"/>
    <w:rsid w:val="00D112EE"/>
    <w:rsid w:val="00D113D8"/>
    <w:rsid w:val="00D118A6"/>
    <w:rsid w:val="00D11F75"/>
    <w:rsid w:val="00D12217"/>
    <w:rsid w:val="00D131B2"/>
    <w:rsid w:val="00D13611"/>
    <w:rsid w:val="00D140EB"/>
    <w:rsid w:val="00D14CE5"/>
    <w:rsid w:val="00D151DD"/>
    <w:rsid w:val="00D159EB"/>
    <w:rsid w:val="00D164E7"/>
    <w:rsid w:val="00D175F8"/>
    <w:rsid w:val="00D1769C"/>
    <w:rsid w:val="00D17853"/>
    <w:rsid w:val="00D17B3A"/>
    <w:rsid w:val="00D17E79"/>
    <w:rsid w:val="00D216BE"/>
    <w:rsid w:val="00D21958"/>
    <w:rsid w:val="00D219AC"/>
    <w:rsid w:val="00D21CBB"/>
    <w:rsid w:val="00D21D5D"/>
    <w:rsid w:val="00D22401"/>
    <w:rsid w:val="00D226BF"/>
    <w:rsid w:val="00D22F74"/>
    <w:rsid w:val="00D23CDA"/>
    <w:rsid w:val="00D2437C"/>
    <w:rsid w:val="00D24C31"/>
    <w:rsid w:val="00D254B5"/>
    <w:rsid w:val="00D256FA"/>
    <w:rsid w:val="00D25B2D"/>
    <w:rsid w:val="00D2691D"/>
    <w:rsid w:val="00D271BC"/>
    <w:rsid w:val="00D27EF5"/>
    <w:rsid w:val="00D305BA"/>
    <w:rsid w:val="00D30C17"/>
    <w:rsid w:val="00D30F92"/>
    <w:rsid w:val="00D32DB3"/>
    <w:rsid w:val="00D330A0"/>
    <w:rsid w:val="00D333B1"/>
    <w:rsid w:val="00D3351F"/>
    <w:rsid w:val="00D33DF1"/>
    <w:rsid w:val="00D34273"/>
    <w:rsid w:val="00D352DE"/>
    <w:rsid w:val="00D357B5"/>
    <w:rsid w:val="00D35C66"/>
    <w:rsid w:val="00D35D57"/>
    <w:rsid w:val="00D36645"/>
    <w:rsid w:val="00D3668A"/>
    <w:rsid w:val="00D36C4F"/>
    <w:rsid w:val="00D37127"/>
    <w:rsid w:val="00D37C4F"/>
    <w:rsid w:val="00D40321"/>
    <w:rsid w:val="00D40C3B"/>
    <w:rsid w:val="00D41128"/>
    <w:rsid w:val="00D41230"/>
    <w:rsid w:val="00D423B8"/>
    <w:rsid w:val="00D43C9B"/>
    <w:rsid w:val="00D4487E"/>
    <w:rsid w:val="00D45F04"/>
    <w:rsid w:val="00D45F72"/>
    <w:rsid w:val="00D4613F"/>
    <w:rsid w:val="00D472D3"/>
    <w:rsid w:val="00D47DFF"/>
    <w:rsid w:val="00D500F2"/>
    <w:rsid w:val="00D50B88"/>
    <w:rsid w:val="00D50C14"/>
    <w:rsid w:val="00D510A9"/>
    <w:rsid w:val="00D51AFD"/>
    <w:rsid w:val="00D51B9F"/>
    <w:rsid w:val="00D523A7"/>
    <w:rsid w:val="00D52C15"/>
    <w:rsid w:val="00D530F0"/>
    <w:rsid w:val="00D53213"/>
    <w:rsid w:val="00D5341A"/>
    <w:rsid w:val="00D538DB"/>
    <w:rsid w:val="00D53DD6"/>
    <w:rsid w:val="00D53F11"/>
    <w:rsid w:val="00D541AC"/>
    <w:rsid w:val="00D55064"/>
    <w:rsid w:val="00D5529C"/>
    <w:rsid w:val="00D55D3A"/>
    <w:rsid w:val="00D566A4"/>
    <w:rsid w:val="00D56730"/>
    <w:rsid w:val="00D5675B"/>
    <w:rsid w:val="00D5678E"/>
    <w:rsid w:val="00D5716E"/>
    <w:rsid w:val="00D57F75"/>
    <w:rsid w:val="00D610EA"/>
    <w:rsid w:val="00D61AF5"/>
    <w:rsid w:val="00D61CAF"/>
    <w:rsid w:val="00D61CCB"/>
    <w:rsid w:val="00D62131"/>
    <w:rsid w:val="00D621B7"/>
    <w:rsid w:val="00D62C41"/>
    <w:rsid w:val="00D632A4"/>
    <w:rsid w:val="00D633FF"/>
    <w:rsid w:val="00D63443"/>
    <w:rsid w:val="00D63E28"/>
    <w:rsid w:val="00D6442B"/>
    <w:rsid w:val="00D64701"/>
    <w:rsid w:val="00D6488C"/>
    <w:rsid w:val="00D64FEC"/>
    <w:rsid w:val="00D654B9"/>
    <w:rsid w:val="00D65E1C"/>
    <w:rsid w:val="00D66F3F"/>
    <w:rsid w:val="00D70F51"/>
    <w:rsid w:val="00D733AA"/>
    <w:rsid w:val="00D743DB"/>
    <w:rsid w:val="00D74495"/>
    <w:rsid w:val="00D746BB"/>
    <w:rsid w:val="00D74BA2"/>
    <w:rsid w:val="00D75449"/>
    <w:rsid w:val="00D758D6"/>
    <w:rsid w:val="00D75C3A"/>
    <w:rsid w:val="00D75FBD"/>
    <w:rsid w:val="00D760F4"/>
    <w:rsid w:val="00D76468"/>
    <w:rsid w:val="00D76E55"/>
    <w:rsid w:val="00D77920"/>
    <w:rsid w:val="00D8009C"/>
    <w:rsid w:val="00D80C4D"/>
    <w:rsid w:val="00D81370"/>
    <w:rsid w:val="00D813EB"/>
    <w:rsid w:val="00D81434"/>
    <w:rsid w:val="00D83B92"/>
    <w:rsid w:val="00D854C0"/>
    <w:rsid w:val="00D860D3"/>
    <w:rsid w:val="00D86DC5"/>
    <w:rsid w:val="00D8729F"/>
    <w:rsid w:val="00D9022E"/>
    <w:rsid w:val="00D904B2"/>
    <w:rsid w:val="00D915E8"/>
    <w:rsid w:val="00D91898"/>
    <w:rsid w:val="00D91F5F"/>
    <w:rsid w:val="00D91FE2"/>
    <w:rsid w:val="00D92324"/>
    <w:rsid w:val="00D926C9"/>
    <w:rsid w:val="00D92746"/>
    <w:rsid w:val="00D93184"/>
    <w:rsid w:val="00D934C3"/>
    <w:rsid w:val="00D9395A"/>
    <w:rsid w:val="00D943C3"/>
    <w:rsid w:val="00D95BD7"/>
    <w:rsid w:val="00D95EAC"/>
    <w:rsid w:val="00D95ED6"/>
    <w:rsid w:val="00D961E7"/>
    <w:rsid w:val="00D966DF"/>
    <w:rsid w:val="00D97121"/>
    <w:rsid w:val="00D97272"/>
    <w:rsid w:val="00DA0308"/>
    <w:rsid w:val="00DA0AE0"/>
    <w:rsid w:val="00DA17A2"/>
    <w:rsid w:val="00DA20D3"/>
    <w:rsid w:val="00DA23D3"/>
    <w:rsid w:val="00DA23F2"/>
    <w:rsid w:val="00DA2403"/>
    <w:rsid w:val="00DA2712"/>
    <w:rsid w:val="00DA2E39"/>
    <w:rsid w:val="00DA2FE2"/>
    <w:rsid w:val="00DA3920"/>
    <w:rsid w:val="00DA3C9E"/>
    <w:rsid w:val="00DA4720"/>
    <w:rsid w:val="00DA57C3"/>
    <w:rsid w:val="00DA5836"/>
    <w:rsid w:val="00DA5CB3"/>
    <w:rsid w:val="00DA673F"/>
    <w:rsid w:val="00DA6920"/>
    <w:rsid w:val="00DB0499"/>
    <w:rsid w:val="00DB0BB3"/>
    <w:rsid w:val="00DB0DA8"/>
    <w:rsid w:val="00DB0DD8"/>
    <w:rsid w:val="00DB0F13"/>
    <w:rsid w:val="00DB1268"/>
    <w:rsid w:val="00DB1E57"/>
    <w:rsid w:val="00DB2057"/>
    <w:rsid w:val="00DB27A7"/>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C0291"/>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61F0"/>
    <w:rsid w:val="00DC65DD"/>
    <w:rsid w:val="00DC75D6"/>
    <w:rsid w:val="00DD0D7C"/>
    <w:rsid w:val="00DD1203"/>
    <w:rsid w:val="00DD1CF8"/>
    <w:rsid w:val="00DD2070"/>
    <w:rsid w:val="00DD2499"/>
    <w:rsid w:val="00DD2832"/>
    <w:rsid w:val="00DD2AF1"/>
    <w:rsid w:val="00DD3143"/>
    <w:rsid w:val="00DD348E"/>
    <w:rsid w:val="00DD35B8"/>
    <w:rsid w:val="00DD3952"/>
    <w:rsid w:val="00DD405C"/>
    <w:rsid w:val="00DD4191"/>
    <w:rsid w:val="00DD459A"/>
    <w:rsid w:val="00DD4F00"/>
    <w:rsid w:val="00DD5C2D"/>
    <w:rsid w:val="00DD62FE"/>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360"/>
    <w:rsid w:val="00DE38FA"/>
    <w:rsid w:val="00DE436A"/>
    <w:rsid w:val="00DE4C1D"/>
    <w:rsid w:val="00DE5480"/>
    <w:rsid w:val="00DE60DC"/>
    <w:rsid w:val="00DE62F1"/>
    <w:rsid w:val="00DE6502"/>
    <w:rsid w:val="00DE6AA2"/>
    <w:rsid w:val="00DE755A"/>
    <w:rsid w:val="00DF0E15"/>
    <w:rsid w:val="00DF11DD"/>
    <w:rsid w:val="00DF22F8"/>
    <w:rsid w:val="00DF2DA7"/>
    <w:rsid w:val="00DF3598"/>
    <w:rsid w:val="00DF4CE6"/>
    <w:rsid w:val="00DF4D98"/>
    <w:rsid w:val="00DF5499"/>
    <w:rsid w:val="00DF6454"/>
    <w:rsid w:val="00DF6A2D"/>
    <w:rsid w:val="00DF6ABF"/>
    <w:rsid w:val="00DF6EA8"/>
    <w:rsid w:val="00DF784B"/>
    <w:rsid w:val="00E00200"/>
    <w:rsid w:val="00E0128F"/>
    <w:rsid w:val="00E01565"/>
    <w:rsid w:val="00E01B7E"/>
    <w:rsid w:val="00E02EEC"/>
    <w:rsid w:val="00E033A3"/>
    <w:rsid w:val="00E03859"/>
    <w:rsid w:val="00E03C0D"/>
    <w:rsid w:val="00E0422E"/>
    <w:rsid w:val="00E04A04"/>
    <w:rsid w:val="00E05385"/>
    <w:rsid w:val="00E05E33"/>
    <w:rsid w:val="00E0631C"/>
    <w:rsid w:val="00E06451"/>
    <w:rsid w:val="00E06629"/>
    <w:rsid w:val="00E067E1"/>
    <w:rsid w:val="00E06C4B"/>
    <w:rsid w:val="00E076C8"/>
    <w:rsid w:val="00E10B11"/>
    <w:rsid w:val="00E10C01"/>
    <w:rsid w:val="00E110A8"/>
    <w:rsid w:val="00E113B4"/>
    <w:rsid w:val="00E12C9F"/>
    <w:rsid w:val="00E1381C"/>
    <w:rsid w:val="00E13C63"/>
    <w:rsid w:val="00E16299"/>
    <w:rsid w:val="00E169CF"/>
    <w:rsid w:val="00E16E51"/>
    <w:rsid w:val="00E16FA5"/>
    <w:rsid w:val="00E177B8"/>
    <w:rsid w:val="00E1797F"/>
    <w:rsid w:val="00E2018D"/>
    <w:rsid w:val="00E229C0"/>
    <w:rsid w:val="00E22F11"/>
    <w:rsid w:val="00E23CA8"/>
    <w:rsid w:val="00E23EF2"/>
    <w:rsid w:val="00E25535"/>
    <w:rsid w:val="00E255E8"/>
    <w:rsid w:val="00E2586F"/>
    <w:rsid w:val="00E25C4E"/>
    <w:rsid w:val="00E26444"/>
    <w:rsid w:val="00E26F5D"/>
    <w:rsid w:val="00E27210"/>
    <w:rsid w:val="00E27A65"/>
    <w:rsid w:val="00E30023"/>
    <w:rsid w:val="00E3041F"/>
    <w:rsid w:val="00E30489"/>
    <w:rsid w:val="00E31A4B"/>
    <w:rsid w:val="00E333B3"/>
    <w:rsid w:val="00E345B7"/>
    <w:rsid w:val="00E346A8"/>
    <w:rsid w:val="00E34990"/>
    <w:rsid w:val="00E34B7D"/>
    <w:rsid w:val="00E34EDC"/>
    <w:rsid w:val="00E35936"/>
    <w:rsid w:val="00E35D6E"/>
    <w:rsid w:val="00E35E8F"/>
    <w:rsid w:val="00E3692F"/>
    <w:rsid w:val="00E36B5C"/>
    <w:rsid w:val="00E36C86"/>
    <w:rsid w:val="00E371FA"/>
    <w:rsid w:val="00E37E01"/>
    <w:rsid w:val="00E4003F"/>
    <w:rsid w:val="00E4007C"/>
    <w:rsid w:val="00E40A87"/>
    <w:rsid w:val="00E4184E"/>
    <w:rsid w:val="00E42317"/>
    <w:rsid w:val="00E42716"/>
    <w:rsid w:val="00E428B3"/>
    <w:rsid w:val="00E42CE0"/>
    <w:rsid w:val="00E43C06"/>
    <w:rsid w:val="00E43C19"/>
    <w:rsid w:val="00E44900"/>
    <w:rsid w:val="00E44D88"/>
    <w:rsid w:val="00E44F32"/>
    <w:rsid w:val="00E44FA9"/>
    <w:rsid w:val="00E453A4"/>
    <w:rsid w:val="00E45E49"/>
    <w:rsid w:val="00E47D03"/>
    <w:rsid w:val="00E5084D"/>
    <w:rsid w:val="00E51199"/>
    <w:rsid w:val="00E51B8D"/>
    <w:rsid w:val="00E524AF"/>
    <w:rsid w:val="00E52960"/>
    <w:rsid w:val="00E53381"/>
    <w:rsid w:val="00E53A79"/>
    <w:rsid w:val="00E53B00"/>
    <w:rsid w:val="00E53B7B"/>
    <w:rsid w:val="00E53D61"/>
    <w:rsid w:val="00E53D9B"/>
    <w:rsid w:val="00E54810"/>
    <w:rsid w:val="00E54BB9"/>
    <w:rsid w:val="00E55415"/>
    <w:rsid w:val="00E55496"/>
    <w:rsid w:val="00E5597E"/>
    <w:rsid w:val="00E559A4"/>
    <w:rsid w:val="00E57182"/>
    <w:rsid w:val="00E601AF"/>
    <w:rsid w:val="00E62355"/>
    <w:rsid w:val="00E62419"/>
    <w:rsid w:val="00E628F4"/>
    <w:rsid w:val="00E6298B"/>
    <w:rsid w:val="00E63944"/>
    <w:rsid w:val="00E64AA0"/>
    <w:rsid w:val="00E64CBA"/>
    <w:rsid w:val="00E64D7E"/>
    <w:rsid w:val="00E64EFA"/>
    <w:rsid w:val="00E667D6"/>
    <w:rsid w:val="00E67977"/>
    <w:rsid w:val="00E67C3F"/>
    <w:rsid w:val="00E7108F"/>
    <w:rsid w:val="00E7261C"/>
    <w:rsid w:val="00E726A1"/>
    <w:rsid w:val="00E72A18"/>
    <w:rsid w:val="00E72AF5"/>
    <w:rsid w:val="00E73045"/>
    <w:rsid w:val="00E73210"/>
    <w:rsid w:val="00E738CF"/>
    <w:rsid w:val="00E74241"/>
    <w:rsid w:val="00E74246"/>
    <w:rsid w:val="00E74EE7"/>
    <w:rsid w:val="00E74F82"/>
    <w:rsid w:val="00E7505C"/>
    <w:rsid w:val="00E761C6"/>
    <w:rsid w:val="00E770D0"/>
    <w:rsid w:val="00E771EF"/>
    <w:rsid w:val="00E778E1"/>
    <w:rsid w:val="00E77D99"/>
    <w:rsid w:val="00E77FB2"/>
    <w:rsid w:val="00E801A8"/>
    <w:rsid w:val="00E809E1"/>
    <w:rsid w:val="00E81047"/>
    <w:rsid w:val="00E8130A"/>
    <w:rsid w:val="00E81948"/>
    <w:rsid w:val="00E8194E"/>
    <w:rsid w:val="00E81D35"/>
    <w:rsid w:val="00E826F2"/>
    <w:rsid w:val="00E830B3"/>
    <w:rsid w:val="00E83277"/>
    <w:rsid w:val="00E83936"/>
    <w:rsid w:val="00E83B2A"/>
    <w:rsid w:val="00E843C0"/>
    <w:rsid w:val="00E844EF"/>
    <w:rsid w:val="00E8529D"/>
    <w:rsid w:val="00E85AED"/>
    <w:rsid w:val="00E85E84"/>
    <w:rsid w:val="00E8656E"/>
    <w:rsid w:val="00E86A90"/>
    <w:rsid w:val="00E86FF3"/>
    <w:rsid w:val="00E875DC"/>
    <w:rsid w:val="00E9001F"/>
    <w:rsid w:val="00E922F9"/>
    <w:rsid w:val="00E92564"/>
    <w:rsid w:val="00E931D8"/>
    <w:rsid w:val="00E932FE"/>
    <w:rsid w:val="00E93822"/>
    <w:rsid w:val="00E94249"/>
    <w:rsid w:val="00E94365"/>
    <w:rsid w:val="00E94969"/>
    <w:rsid w:val="00E9498B"/>
    <w:rsid w:val="00E9588D"/>
    <w:rsid w:val="00E95AAA"/>
    <w:rsid w:val="00E95D4F"/>
    <w:rsid w:val="00E95F74"/>
    <w:rsid w:val="00E96F4D"/>
    <w:rsid w:val="00EA084D"/>
    <w:rsid w:val="00EA1081"/>
    <w:rsid w:val="00EA23B2"/>
    <w:rsid w:val="00EA2930"/>
    <w:rsid w:val="00EA2B06"/>
    <w:rsid w:val="00EA3206"/>
    <w:rsid w:val="00EA3421"/>
    <w:rsid w:val="00EA343F"/>
    <w:rsid w:val="00EA3F18"/>
    <w:rsid w:val="00EA3FBE"/>
    <w:rsid w:val="00EA457A"/>
    <w:rsid w:val="00EA47C0"/>
    <w:rsid w:val="00EA49AE"/>
    <w:rsid w:val="00EA4EC3"/>
    <w:rsid w:val="00EA4FCE"/>
    <w:rsid w:val="00EA5FD6"/>
    <w:rsid w:val="00EA67DB"/>
    <w:rsid w:val="00EA6819"/>
    <w:rsid w:val="00EA6CD6"/>
    <w:rsid w:val="00EA71E6"/>
    <w:rsid w:val="00EA730A"/>
    <w:rsid w:val="00EB0951"/>
    <w:rsid w:val="00EB1BCC"/>
    <w:rsid w:val="00EB1E80"/>
    <w:rsid w:val="00EB20C5"/>
    <w:rsid w:val="00EB2ED7"/>
    <w:rsid w:val="00EB3840"/>
    <w:rsid w:val="00EB4195"/>
    <w:rsid w:val="00EB453F"/>
    <w:rsid w:val="00EB550C"/>
    <w:rsid w:val="00EB5824"/>
    <w:rsid w:val="00EB59B4"/>
    <w:rsid w:val="00EB5BB1"/>
    <w:rsid w:val="00EB6165"/>
    <w:rsid w:val="00EB6BA5"/>
    <w:rsid w:val="00EB709C"/>
    <w:rsid w:val="00EB77C2"/>
    <w:rsid w:val="00EC0BA6"/>
    <w:rsid w:val="00EC0D64"/>
    <w:rsid w:val="00EC0DB3"/>
    <w:rsid w:val="00EC0E8A"/>
    <w:rsid w:val="00EC1A1A"/>
    <w:rsid w:val="00EC1BA1"/>
    <w:rsid w:val="00EC1CC1"/>
    <w:rsid w:val="00EC1F64"/>
    <w:rsid w:val="00EC209E"/>
    <w:rsid w:val="00EC4381"/>
    <w:rsid w:val="00EC49CD"/>
    <w:rsid w:val="00EC52EC"/>
    <w:rsid w:val="00EC563C"/>
    <w:rsid w:val="00EC78D1"/>
    <w:rsid w:val="00ED03A9"/>
    <w:rsid w:val="00ED13C8"/>
    <w:rsid w:val="00ED17D9"/>
    <w:rsid w:val="00ED181F"/>
    <w:rsid w:val="00ED1C9D"/>
    <w:rsid w:val="00ED2053"/>
    <w:rsid w:val="00ED3C59"/>
    <w:rsid w:val="00ED4AA4"/>
    <w:rsid w:val="00ED51AF"/>
    <w:rsid w:val="00ED711C"/>
    <w:rsid w:val="00ED724C"/>
    <w:rsid w:val="00ED750D"/>
    <w:rsid w:val="00ED7CC9"/>
    <w:rsid w:val="00ED7FFD"/>
    <w:rsid w:val="00EE14FE"/>
    <w:rsid w:val="00EE2382"/>
    <w:rsid w:val="00EE2596"/>
    <w:rsid w:val="00EE3075"/>
    <w:rsid w:val="00EE3374"/>
    <w:rsid w:val="00EE402C"/>
    <w:rsid w:val="00EE44DE"/>
    <w:rsid w:val="00EE4EB3"/>
    <w:rsid w:val="00EE5061"/>
    <w:rsid w:val="00EE587B"/>
    <w:rsid w:val="00EE6440"/>
    <w:rsid w:val="00EE7133"/>
    <w:rsid w:val="00EE725B"/>
    <w:rsid w:val="00EE72BA"/>
    <w:rsid w:val="00EE7C4B"/>
    <w:rsid w:val="00EF05EF"/>
    <w:rsid w:val="00EF214F"/>
    <w:rsid w:val="00EF21FD"/>
    <w:rsid w:val="00EF277C"/>
    <w:rsid w:val="00EF2B9B"/>
    <w:rsid w:val="00EF2D82"/>
    <w:rsid w:val="00EF4043"/>
    <w:rsid w:val="00EF43D0"/>
    <w:rsid w:val="00EF4B58"/>
    <w:rsid w:val="00EF5472"/>
    <w:rsid w:val="00EF5599"/>
    <w:rsid w:val="00EF58BC"/>
    <w:rsid w:val="00EF5FDB"/>
    <w:rsid w:val="00EF62A9"/>
    <w:rsid w:val="00EF645D"/>
    <w:rsid w:val="00EF6A16"/>
    <w:rsid w:val="00EF6D06"/>
    <w:rsid w:val="00EF6EF4"/>
    <w:rsid w:val="00EF7B00"/>
    <w:rsid w:val="00F0092B"/>
    <w:rsid w:val="00F01208"/>
    <w:rsid w:val="00F01682"/>
    <w:rsid w:val="00F02702"/>
    <w:rsid w:val="00F02B1E"/>
    <w:rsid w:val="00F03136"/>
    <w:rsid w:val="00F03636"/>
    <w:rsid w:val="00F04B9B"/>
    <w:rsid w:val="00F04D81"/>
    <w:rsid w:val="00F04FDB"/>
    <w:rsid w:val="00F0500D"/>
    <w:rsid w:val="00F052A4"/>
    <w:rsid w:val="00F0540C"/>
    <w:rsid w:val="00F05B68"/>
    <w:rsid w:val="00F06031"/>
    <w:rsid w:val="00F0761C"/>
    <w:rsid w:val="00F07762"/>
    <w:rsid w:val="00F10252"/>
    <w:rsid w:val="00F10859"/>
    <w:rsid w:val="00F10C0F"/>
    <w:rsid w:val="00F11E65"/>
    <w:rsid w:val="00F12365"/>
    <w:rsid w:val="00F12706"/>
    <w:rsid w:val="00F12D1A"/>
    <w:rsid w:val="00F131FA"/>
    <w:rsid w:val="00F13A36"/>
    <w:rsid w:val="00F13F1D"/>
    <w:rsid w:val="00F14C71"/>
    <w:rsid w:val="00F1677B"/>
    <w:rsid w:val="00F17026"/>
    <w:rsid w:val="00F17544"/>
    <w:rsid w:val="00F2087F"/>
    <w:rsid w:val="00F20E86"/>
    <w:rsid w:val="00F21876"/>
    <w:rsid w:val="00F2197C"/>
    <w:rsid w:val="00F21DBC"/>
    <w:rsid w:val="00F22267"/>
    <w:rsid w:val="00F22648"/>
    <w:rsid w:val="00F22A01"/>
    <w:rsid w:val="00F235B7"/>
    <w:rsid w:val="00F23AE9"/>
    <w:rsid w:val="00F240BC"/>
    <w:rsid w:val="00F24511"/>
    <w:rsid w:val="00F25A6F"/>
    <w:rsid w:val="00F26F77"/>
    <w:rsid w:val="00F27404"/>
    <w:rsid w:val="00F27944"/>
    <w:rsid w:val="00F27B2E"/>
    <w:rsid w:val="00F27BA2"/>
    <w:rsid w:val="00F27C65"/>
    <w:rsid w:val="00F308E6"/>
    <w:rsid w:val="00F309B3"/>
    <w:rsid w:val="00F30ACE"/>
    <w:rsid w:val="00F30DC3"/>
    <w:rsid w:val="00F31177"/>
    <w:rsid w:val="00F319B5"/>
    <w:rsid w:val="00F34758"/>
    <w:rsid w:val="00F34D38"/>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EA0"/>
    <w:rsid w:val="00F56170"/>
    <w:rsid w:val="00F565D3"/>
    <w:rsid w:val="00F57134"/>
    <w:rsid w:val="00F60307"/>
    <w:rsid w:val="00F603BA"/>
    <w:rsid w:val="00F6049D"/>
    <w:rsid w:val="00F608DA"/>
    <w:rsid w:val="00F6159A"/>
    <w:rsid w:val="00F61D85"/>
    <w:rsid w:val="00F6217E"/>
    <w:rsid w:val="00F62935"/>
    <w:rsid w:val="00F62DBA"/>
    <w:rsid w:val="00F63970"/>
    <w:rsid w:val="00F64566"/>
    <w:rsid w:val="00F64D7A"/>
    <w:rsid w:val="00F657AC"/>
    <w:rsid w:val="00F6781A"/>
    <w:rsid w:val="00F71072"/>
    <w:rsid w:val="00F71085"/>
    <w:rsid w:val="00F72115"/>
    <w:rsid w:val="00F72473"/>
    <w:rsid w:val="00F72B0B"/>
    <w:rsid w:val="00F73EB3"/>
    <w:rsid w:val="00F74127"/>
    <w:rsid w:val="00F74856"/>
    <w:rsid w:val="00F7524A"/>
    <w:rsid w:val="00F75BA1"/>
    <w:rsid w:val="00F76182"/>
    <w:rsid w:val="00F76A3D"/>
    <w:rsid w:val="00F76D90"/>
    <w:rsid w:val="00F76ED3"/>
    <w:rsid w:val="00F77C10"/>
    <w:rsid w:val="00F8003C"/>
    <w:rsid w:val="00F801DA"/>
    <w:rsid w:val="00F802DF"/>
    <w:rsid w:val="00F809A3"/>
    <w:rsid w:val="00F827D4"/>
    <w:rsid w:val="00F82ADB"/>
    <w:rsid w:val="00F82B8D"/>
    <w:rsid w:val="00F83FB3"/>
    <w:rsid w:val="00F8439A"/>
    <w:rsid w:val="00F84CE0"/>
    <w:rsid w:val="00F84FE3"/>
    <w:rsid w:val="00F85191"/>
    <w:rsid w:val="00F85198"/>
    <w:rsid w:val="00F85692"/>
    <w:rsid w:val="00F85C1F"/>
    <w:rsid w:val="00F86F20"/>
    <w:rsid w:val="00F904AD"/>
    <w:rsid w:val="00F90BE0"/>
    <w:rsid w:val="00F91DB1"/>
    <w:rsid w:val="00F924F6"/>
    <w:rsid w:val="00F92D04"/>
    <w:rsid w:val="00F936E0"/>
    <w:rsid w:val="00F9465D"/>
    <w:rsid w:val="00F94873"/>
    <w:rsid w:val="00F94B6E"/>
    <w:rsid w:val="00F9596D"/>
    <w:rsid w:val="00F9633E"/>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DCB"/>
    <w:rsid w:val="00FA3233"/>
    <w:rsid w:val="00FA3562"/>
    <w:rsid w:val="00FA424F"/>
    <w:rsid w:val="00FA4316"/>
    <w:rsid w:val="00FA5632"/>
    <w:rsid w:val="00FA5A6B"/>
    <w:rsid w:val="00FA5D21"/>
    <w:rsid w:val="00FA5F37"/>
    <w:rsid w:val="00FA62C7"/>
    <w:rsid w:val="00FA69B8"/>
    <w:rsid w:val="00FA6BB8"/>
    <w:rsid w:val="00FA723B"/>
    <w:rsid w:val="00FA7CA5"/>
    <w:rsid w:val="00FA7D24"/>
    <w:rsid w:val="00FB0BEC"/>
    <w:rsid w:val="00FB0D04"/>
    <w:rsid w:val="00FB27A8"/>
    <w:rsid w:val="00FB29D6"/>
    <w:rsid w:val="00FB2B7A"/>
    <w:rsid w:val="00FB3D81"/>
    <w:rsid w:val="00FB4B12"/>
    <w:rsid w:val="00FB4FB0"/>
    <w:rsid w:val="00FB627D"/>
    <w:rsid w:val="00FB6ECF"/>
    <w:rsid w:val="00FB70AE"/>
    <w:rsid w:val="00FC027C"/>
    <w:rsid w:val="00FC061B"/>
    <w:rsid w:val="00FC0954"/>
    <w:rsid w:val="00FC11D1"/>
    <w:rsid w:val="00FC16D0"/>
    <w:rsid w:val="00FC1865"/>
    <w:rsid w:val="00FC2C83"/>
    <w:rsid w:val="00FC583B"/>
    <w:rsid w:val="00FC64B9"/>
    <w:rsid w:val="00FC673D"/>
    <w:rsid w:val="00FC6C70"/>
    <w:rsid w:val="00FC7FD6"/>
    <w:rsid w:val="00FD0308"/>
    <w:rsid w:val="00FD033A"/>
    <w:rsid w:val="00FD1060"/>
    <w:rsid w:val="00FD12C0"/>
    <w:rsid w:val="00FD1B9D"/>
    <w:rsid w:val="00FD1F7F"/>
    <w:rsid w:val="00FD2882"/>
    <w:rsid w:val="00FD2C7F"/>
    <w:rsid w:val="00FD2C9E"/>
    <w:rsid w:val="00FD3592"/>
    <w:rsid w:val="00FD432D"/>
    <w:rsid w:val="00FD4857"/>
    <w:rsid w:val="00FD4A69"/>
    <w:rsid w:val="00FD4C03"/>
    <w:rsid w:val="00FD525C"/>
    <w:rsid w:val="00FD5581"/>
    <w:rsid w:val="00FD5A2D"/>
    <w:rsid w:val="00FD6620"/>
    <w:rsid w:val="00FD6653"/>
    <w:rsid w:val="00FD6F63"/>
    <w:rsid w:val="00FE0B65"/>
    <w:rsid w:val="00FE2FB0"/>
    <w:rsid w:val="00FE3608"/>
    <w:rsid w:val="00FE413C"/>
    <w:rsid w:val="00FE461C"/>
    <w:rsid w:val="00FE4BB0"/>
    <w:rsid w:val="00FE4D5F"/>
    <w:rsid w:val="00FE4D7E"/>
    <w:rsid w:val="00FE5D1A"/>
    <w:rsid w:val="00FE7122"/>
    <w:rsid w:val="00FE7BD8"/>
    <w:rsid w:val="00FE7E00"/>
    <w:rsid w:val="00FF046C"/>
    <w:rsid w:val="00FF1404"/>
    <w:rsid w:val="00FF237C"/>
    <w:rsid w:val="00FF2412"/>
    <w:rsid w:val="00FF50AA"/>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0488A"/>
  <w15:chartTrackingRefBased/>
  <w15:docId w15:val="{87967B97-98ED-4B56-BC19-B553B0E75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fontTable" Target="fontTable.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3" ma:contentTypeDescription="Crée un document." ma:contentTypeScope="" ma:versionID="32e8bc0e57ecaeae2fa505a4c07d51c0">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77c4df0f0649addd465bcc0dc1746667"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CCD013-AAA8-43B1-83D6-4A71C1B48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2387</TotalTime>
  <Pages>46</Pages>
  <Words>4249</Words>
  <Characters>23373</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422</cp:revision>
  <dcterms:created xsi:type="dcterms:W3CDTF">2022-03-10T09:37:00Z</dcterms:created>
  <dcterms:modified xsi:type="dcterms:W3CDTF">2022-04-07T11:58:00Z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ies>
</file>